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314" w:type="dxa"/>
        <w:tblLook w:val="04A0" w:firstRow="1" w:lastRow="0" w:firstColumn="1" w:lastColumn="0" w:noHBand="0" w:noVBand="1"/>
      </w:tblPr>
      <w:tblGrid>
        <w:gridCol w:w="10314"/>
      </w:tblGrid>
      <w:tr w:rsidR="00667A60" w14:paraId="71B14C68" w14:textId="77777777" w:rsidTr="001C6C64">
        <w:trPr>
          <w:trHeight w:val="1564"/>
        </w:trPr>
        <w:tc>
          <w:tcPr>
            <w:tcW w:w="10314" w:type="dxa"/>
          </w:tcPr>
          <w:p w14:paraId="2027A959" w14:textId="03971FAB" w:rsidR="00667A60" w:rsidRPr="001C6C64" w:rsidRDefault="00D9682F" w:rsidP="00217513">
            <w:pPr>
              <w:pStyle w:val="Title"/>
              <w:ind w:left="-105"/>
              <w:rPr>
                <w:sz w:val="48"/>
                <w:szCs w:val="48"/>
              </w:rPr>
            </w:pPr>
            <w:r w:rsidRPr="001C6C64">
              <w:rPr>
                <w:sz w:val="48"/>
                <w:szCs w:val="48"/>
              </w:rPr>
              <w:t>Point Nepean National Park</w:t>
            </w:r>
          </w:p>
          <w:p w14:paraId="2C98819E" w14:textId="59FDBB0D" w:rsidR="00667A60" w:rsidRPr="001C6C64" w:rsidRDefault="007C421E" w:rsidP="00217513">
            <w:pPr>
              <w:pStyle w:val="Subtitle"/>
              <w:ind w:left="-105"/>
              <w:rPr>
                <w:sz w:val="36"/>
                <w:szCs w:val="36"/>
              </w:rPr>
            </w:pPr>
            <w:r w:rsidRPr="001C6C64">
              <w:rPr>
                <w:sz w:val="36"/>
                <w:szCs w:val="36"/>
              </w:rPr>
              <w:t>Visitor Guide</w:t>
            </w:r>
          </w:p>
        </w:tc>
      </w:tr>
      <w:tr w:rsidR="00667A60" w14:paraId="066F3851" w14:textId="77777777" w:rsidTr="00C63D7F">
        <w:trPr>
          <w:trHeight w:val="1412"/>
        </w:trPr>
        <w:tc>
          <w:tcPr>
            <w:tcW w:w="10314" w:type="dxa"/>
          </w:tcPr>
          <w:p w14:paraId="1028C08A" w14:textId="62D36D70" w:rsidR="00667A60" w:rsidRPr="003712FA" w:rsidRDefault="00A27557" w:rsidP="005F556B">
            <w:pPr>
              <w:pStyle w:val="Introduction"/>
              <w:ind w:left="-105"/>
            </w:pPr>
            <w:r>
              <w:t xml:space="preserve">Point Nepean is one of Victoria’s most beautiful coastal landscapes. During its rich history, it has played an important role in shaping the early settlement, </w:t>
            </w:r>
            <w:proofErr w:type="gramStart"/>
            <w:r>
              <w:t>quarantine</w:t>
            </w:r>
            <w:proofErr w:type="gramEnd"/>
            <w:r>
              <w:t xml:space="preserve"> and defence of Victoria. </w:t>
            </w:r>
            <w:proofErr w:type="gramStart"/>
            <w:r>
              <w:t>The park</w:t>
            </w:r>
            <w:proofErr w:type="gramEnd"/>
            <w:r>
              <w:t xml:space="preserve"> is located at the very tip of the Mornington Peninsula, with outstanding coastal scenery and panoramic views of Bass Strait, the Rip and Port Phillip. Explore the military forts and tunnels and the historic Quarantine Station, view the memorial where Prime Minister Harold Holt went missing and enjoy the natural environment.</w:t>
            </w:r>
          </w:p>
        </w:tc>
      </w:tr>
      <w:tr w:rsidR="00667A60" w14:paraId="13A1713B" w14:textId="77777777" w:rsidTr="00047E46">
        <w:trPr>
          <w:trHeight w:val="531"/>
        </w:trPr>
        <w:tc>
          <w:tcPr>
            <w:tcW w:w="10314" w:type="dxa"/>
          </w:tcPr>
          <w:p w14:paraId="73D02828" w14:textId="1ACD49CE" w:rsidR="00667A60" w:rsidRPr="00F63F27" w:rsidRDefault="0064263A" w:rsidP="005F556B">
            <w:pPr>
              <w:ind w:left="-105"/>
            </w:pPr>
            <w:r>
              <w:rPr>
                <w:rFonts w:ascii="Calibri" w:hAnsi="Calibri"/>
                <w:noProof/>
              </w:rPr>
              <w:drawing>
                <wp:inline distT="0" distB="0" distL="0" distR="0" wp14:anchorId="47488A91" wp14:editId="44F8C8DF">
                  <wp:extent cx="254635" cy="254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032D92">
              <w:rPr>
                <w:rFonts w:ascii="Calibri" w:hAnsi="Calibri"/>
              </w:rPr>
              <w:t xml:space="preserve">  </w:t>
            </w:r>
            <w:r w:rsidR="00844EC4">
              <w:rPr>
                <w:rFonts w:ascii="Calibri" w:hAnsi="Calibri"/>
                <w:noProof/>
              </w:rPr>
              <w:drawing>
                <wp:inline distT="0" distB="0" distL="0" distR="0" wp14:anchorId="1F7D1CCB" wp14:editId="02E172DF">
                  <wp:extent cx="254635" cy="2546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032D92">
              <w:rPr>
                <w:rFonts w:ascii="Calibri" w:hAnsi="Calibri"/>
              </w:rPr>
              <w:t xml:space="preserve">  </w:t>
            </w:r>
            <w:r w:rsidR="00844EC4">
              <w:rPr>
                <w:rFonts w:ascii="Calibri" w:hAnsi="Calibri"/>
                <w:noProof/>
              </w:rPr>
              <w:drawing>
                <wp:inline distT="0" distB="0" distL="0" distR="0" wp14:anchorId="262E50CB" wp14:editId="26586999">
                  <wp:extent cx="254635" cy="2546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032D92">
              <w:rPr>
                <w:rFonts w:ascii="Calibri" w:hAnsi="Calibri"/>
              </w:rPr>
              <w:t xml:space="preserve">  </w:t>
            </w:r>
            <w:r w:rsidR="00844EC4">
              <w:rPr>
                <w:rFonts w:ascii="Calibri" w:hAnsi="Calibri"/>
                <w:noProof/>
              </w:rPr>
              <w:drawing>
                <wp:inline distT="0" distB="0" distL="0" distR="0" wp14:anchorId="7EB9BE2C" wp14:editId="39F9FEAC">
                  <wp:extent cx="254635" cy="254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D17B01">
              <w:rPr>
                <w:rFonts w:ascii="Calibri" w:hAnsi="Calibri"/>
              </w:rPr>
              <w:t xml:space="preserve"> </w:t>
            </w:r>
            <w:r w:rsidR="00D17B01">
              <w:rPr>
                <w:noProof/>
              </w:rPr>
              <w:t xml:space="preserve"> </w:t>
            </w:r>
            <w:r w:rsidR="00D17B01">
              <w:rPr>
                <w:noProof/>
              </w:rPr>
              <w:drawing>
                <wp:inline distT="0" distB="0" distL="0" distR="0" wp14:anchorId="68EF71D6" wp14:editId="44EF03BF">
                  <wp:extent cx="254635" cy="2546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2926C2">
              <w:rPr>
                <w:rFonts w:ascii="Calibri" w:hAnsi="Calibri"/>
              </w:rPr>
              <w:t xml:space="preserve">  </w:t>
            </w:r>
            <w:r w:rsidR="002926C2">
              <w:rPr>
                <w:noProof/>
              </w:rPr>
              <w:drawing>
                <wp:inline distT="0" distB="0" distL="0" distR="0" wp14:anchorId="19BCD0BC" wp14:editId="7BA0795C">
                  <wp:extent cx="254635" cy="254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2926C2">
              <w:rPr>
                <w:rFonts w:ascii="Calibri" w:hAnsi="Calibri"/>
              </w:rPr>
              <w:t xml:space="preserve">  </w:t>
            </w:r>
            <w:r w:rsidR="00844EC4">
              <w:rPr>
                <w:rFonts w:ascii="Calibri" w:hAnsi="Calibri"/>
                <w:noProof/>
              </w:rPr>
              <w:drawing>
                <wp:inline distT="0" distB="0" distL="0" distR="0" wp14:anchorId="16EE93BF" wp14:editId="35A778D8">
                  <wp:extent cx="254635" cy="254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913FEA">
              <w:rPr>
                <w:rFonts w:ascii="Calibri" w:hAnsi="Calibri"/>
              </w:rPr>
              <w:t xml:space="preserve">  </w:t>
            </w:r>
            <w:r w:rsidR="00913FEA">
              <w:rPr>
                <w:rFonts w:ascii="Calibri" w:hAnsi="Calibri"/>
                <w:noProof/>
              </w:rPr>
              <w:drawing>
                <wp:inline distT="0" distB="0" distL="0" distR="0" wp14:anchorId="27CBF63D" wp14:editId="56B24EA9">
                  <wp:extent cx="254635" cy="2546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93618B">
              <w:rPr>
                <w:rFonts w:ascii="Calibri" w:hAnsi="Calibri"/>
              </w:rPr>
              <w:t> </w:t>
            </w:r>
            <w:r w:rsidR="002926C2">
              <w:rPr>
                <w:rFonts w:ascii="Calibri" w:hAnsi="Calibri"/>
                <w:noProof/>
              </w:rPr>
              <w:drawing>
                <wp:inline distT="0" distB="0" distL="0" distR="0" wp14:anchorId="4CAD8A02" wp14:editId="3894426C">
                  <wp:extent cx="254635" cy="2546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5E333C">
              <w:rPr>
                <w:noProof/>
              </w:rPr>
              <w:t xml:space="preserve"> </w:t>
            </w:r>
            <w:r w:rsidR="002926C2">
              <w:rPr>
                <w:noProof/>
              </w:rPr>
              <w:t xml:space="preserve"> </w:t>
            </w:r>
            <w:r w:rsidR="00032D92">
              <w:rPr>
                <w:noProof/>
              </w:rPr>
              <w:drawing>
                <wp:inline distT="0" distB="0" distL="0" distR="0" wp14:anchorId="1CF275DB" wp14:editId="697B7212">
                  <wp:extent cx="254635" cy="2546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2926C2">
              <w:rPr>
                <w:noProof/>
              </w:rPr>
              <w:t xml:space="preserve"> </w:t>
            </w:r>
            <w:r w:rsidR="00A26092">
              <w:rPr>
                <w:rFonts w:ascii="Calibri" w:hAnsi="Calibri"/>
              </w:rPr>
              <w:t xml:space="preserve"> </w:t>
            </w:r>
            <w:r w:rsidR="008715A5">
              <w:rPr>
                <w:noProof/>
              </w:rPr>
              <w:drawing>
                <wp:inline distT="0" distB="0" distL="0" distR="0" wp14:anchorId="1F2D294E" wp14:editId="2296522E">
                  <wp:extent cx="254635" cy="2546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A26092">
              <w:rPr>
                <w:rFonts w:ascii="Calibri" w:hAnsi="Calibri"/>
              </w:rPr>
              <w:t xml:space="preserve">                                                </w:t>
            </w:r>
            <w:r w:rsidR="005E333C">
              <w:rPr>
                <w:rFonts w:ascii="Calibri" w:hAnsi="Calibri"/>
              </w:rPr>
              <w:t xml:space="preserve"> </w:t>
            </w:r>
            <w:r w:rsidR="009E6C0A">
              <w:rPr>
                <w:noProof/>
              </w:rPr>
              <w:drawing>
                <wp:inline distT="0" distB="0" distL="0" distR="0" wp14:anchorId="1CAB8487" wp14:editId="454D05D5">
                  <wp:extent cx="288037" cy="28803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PV020 - No Cats and Dogs copy.png"/>
                          <pic:cNvPicPr/>
                        </pic:nvPicPr>
                        <pic:blipFill>
                          <a:blip r:embed="rId22">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9E6C0A">
              <w:rPr>
                <w:rFonts w:ascii="Calibri" w:hAnsi="Calibri"/>
              </w:rPr>
              <w:t xml:space="preserve"> </w:t>
            </w:r>
            <w:r w:rsidR="009E6C0A">
              <w:rPr>
                <w:noProof/>
              </w:rPr>
              <w:drawing>
                <wp:inline distT="0" distB="0" distL="0" distR="0" wp14:anchorId="7569E25B" wp14:editId="7A1DB085">
                  <wp:extent cx="288037" cy="28803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PV037 - Fires Prohibited copy.png"/>
                          <pic:cNvPicPr/>
                        </pic:nvPicPr>
                        <pic:blipFill>
                          <a:blip r:embed="rId23">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2C1AFC">
              <w:rPr>
                <w:noProof/>
              </w:rPr>
              <w:t xml:space="preserve"> </w:t>
            </w:r>
            <w:r w:rsidR="002C1AFC">
              <w:rPr>
                <w:noProof/>
              </w:rPr>
              <w:drawing>
                <wp:inline distT="0" distB="0" distL="0" distR="0" wp14:anchorId="2193F40B" wp14:editId="6E558EE6">
                  <wp:extent cx="283845" cy="28384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PV074 - No Drones.jpg"/>
                          <pic:cNvPicPr/>
                        </pic:nvPicPr>
                        <pic:blipFill>
                          <a:blip r:embed="rId24"/>
                          <a:stretch>
                            <a:fillRect/>
                          </a:stretch>
                        </pic:blipFill>
                        <pic:spPr>
                          <a:xfrm>
                            <a:off x="0" y="0"/>
                            <a:ext cx="283863" cy="283863"/>
                          </a:xfrm>
                          <a:prstGeom prst="rect">
                            <a:avLst/>
                          </a:prstGeom>
                        </pic:spPr>
                      </pic:pic>
                    </a:graphicData>
                  </a:graphic>
                </wp:inline>
              </w:drawing>
            </w:r>
            <w:r w:rsidR="00A26092">
              <w:rPr>
                <w:noProof/>
              </w:rPr>
              <w:t xml:space="preserve"> </w:t>
            </w:r>
            <w:r w:rsidR="00A26092">
              <w:rPr>
                <w:noProof/>
              </w:rPr>
              <w:drawing>
                <wp:inline distT="0" distB="0" distL="0" distR="0" wp14:anchorId="403D28C4" wp14:editId="034DCE9D">
                  <wp:extent cx="285078" cy="285078"/>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917" cy="287917"/>
                          </a:xfrm>
                          <a:prstGeom prst="rect">
                            <a:avLst/>
                          </a:prstGeom>
                          <a:noFill/>
                          <a:ln>
                            <a:noFill/>
                          </a:ln>
                        </pic:spPr>
                      </pic:pic>
                    </a:graphicData>
                  </a:graphic>
                </wp:inline>
              </w:drawing>
            </w:r>
            <w:r w:rsidR="00A26092">
              <w:rPr>
                <w:noProof/>
              </w:rPr>
              <w:t xml:space="preserve"> </w:t>
            </w:r>
            <w:r w:rsidR="00A26092">
              <w:rPr>
                <w:noProof/>
              </w:rPr>
              <w:drawing>
                <wp:inline distT="0" distB="0" distL="0" distR="0" wp14:anchorId="2A645C0B" wp14:editId="63826040">
                  <wp:extent cx="285077" cy="285077"/>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666" cy="289666"/>
                          </a:xfrm>
                          <a:prstGeom prst="rect">
                            <a:avLst/>
                          </a:prstGeom>
                          <a:noFill/>
                          <a:ln>
                            <a:noFill/>
                          </a:ln>
                        </pic:spPr>
                      </pic:pic>
                    </a:graphicData>
                  </a:graphic>
                </wp:inline>
              </w:drawing>
            </w:r>
          </w:p>
        </w:tc>
      </w:tr>
      <w:tr w:rsidR="00047E46" w14:paraId="0B977F49" w14:textId="77777777" w:rsidTr="00047E46">
        <w:trPr>
          <w:trHeight w:hRule="exact" w:val="113"/>
        </w:trPr>
        <w:tc>
          <w:tcPr>
            <w:tcW w:w="10314" w:type="dxa"/>
          </w:tcPr>
          <w:p w14:paraId="13FDD315" w14:textId="00CFED55" w:rsidR="00047E46" w:rsidRDefault="00047E46" w:rsidP="00047E46">
            <w:pPr>
              <w:rPr>
                <w:noProof/>
              </w:rPr>
            </w:pPr>
          </w:p>
        </w:tc>
      </w:tr>
    </w:tbl>
    <w:p w14:paraId="4DFABEE7" w14:textId="404F2FED" w:rsidR="00667A60" w:rsidRPr="00667A60" w:rsidRDefault="00667A60" w:rsidP="00667A60">
      <w:pPr>
        <w:pStyle w:val="BodyText"/>
        <w:sectPr w:rsidR="00667A60" w:rsidRPr="00667A60" w:rsidSect="00790F1F">
          <w:headerReference w:type="even" r:id="rId27"/>
          <w:footerReference w:type="even" r:id="rId28"/>
          <w:footerReference w:type="default" r:id="rId29"/>
          <w:headerReference w:type="first" r:id="rId30"/>
          <w:footerReference w:type="first" r:id="rId31"/>
          <w:type w:val="continuous"/>
          <w:pgSz w:w="11907" w:h="16840" w:code="9"/>
          <w:pgMar w:top="765" w:right="851" w:bottom="1418" w:left="851" w:header="454" w:footer="539" w:gutter="0"/>
          <w:cols w:num="2" w:space="284"/>
          <w:titlePg/>
          <w:docGrid w:linePitch="360"/>
        </w:sectPr>
      </w:pPr>
    </w:p>
    <w:p w14:paraId="28B46C5E" w14:textId="77777777" w:rsidR="00A27557" w:rsidRDefault="00A27557" w:rsidP="009E70F5">
      <w:pPr>
        <w:pStyle w:val="Heading1"/>
        <w:spacing w:before="60" w:after="60"/>
        <w:ind w:right="-1"/>
      </w:pPr>
      <w:r>
        <w:t>Opening hours</w:t>
      </w:r>
    </w:p>
    <w:p w14:paraId="2CAE2026" w14:textId="651464EE" w:rsidR="00A27557" w:rsidRDefault="00A27557" w:rsidP="009E70F5">
      <w:pPr>
        <w:pStyle w:val="BodyText"/>
        <w:ind w:right="-1"/>
      </w:pPr>
      <w:r>
        <w:t xml:space="preserve">Point Nepean National Park is open daily. </w:t>
      </w:r>
      <w:r w:rsidRPr="000B429A">
        <w:t>Vehicles</w:t>
      </w:r>
      <w:r w:rsidR="00EB1E32" w:rsidRPr="000B429A">
        <w:t xml:space="preserve">, </w:t>
      </w:r>
      <w:proofErr w:type="gramStart"/>
      <w:r w:rsidR="00EB1E32" w:rsidRPr="000B429A">
        <w:t>p</w:t>
      </w:r>
      <w:r w:rsidRPr="000B429A">
        <w:t>edestrians</w:t>
      </w:r>
      <w:proofErr w:type="gramEnd"/>
      <w:r w:rsidRPr="000B429A">
        <w:t xml:space="preserve"> and cyclists can enter</w:t>
      </w:r>
      <w:r w:rsidR="00EB1E32" w:rsidRPr="000B429A">
        <w:t xml:space="preserve"> or exit the park</w:t>
      </w:r>
      <w:r w:rsidRPr="000B429A">
        <w:t xml:space="preserve"> </w:t>
      </w:r>
      <w:r w:rsidR="000B429A" w:rsidRPr="000B429A">
        <w:t xml:space="preserve">at </w:t>
      </w:r>
      <w:r w:rsidRPr="000B429A">
        <w:t>any time.</w:t>
      </w:r>
      <w:r w:rsidRPr="000B429A">
        <w:rPr>
          <w:b/>
        </w:rPr>
        <w:t xml:space="preserve"> </w:t>
      </w:r>
      <w:r w:rsidRPr="000B429A">
        <w:t xml:space="preserve">The Point Nepean </w:t>
      </w:r>
      <w:r w:rsidR="00ED1125">
        <w:t xml:space="preserve">Visitor </w:t>
      </w:r>
      <w:r w:rsidRPr="000B429A">
        <w:t xml:space="preserve">Information Centre </w:t>
      </w:r>
      <w:r w:rsidR="00C136E4">
        <w:t xml:space="preserve">located in the Quarantine Station </w:t>
      </w:r>
      <w:r w:rsidRPr="000B429A">
        <w:t>is open daily</w:t>
      </w:r>
      <w:r w:rsidR="00EB1E32" w:rsidRPr="000B429A">
        <w:t xml:space="preserve"> from </w:t>
      </w:r>
      <w:r w:rsidR="00EB1E32" w:rsidRPr="00321C0B">
        <w:t>10am</w:t>
      </w:r>
      <w:r w:rsidRPr="00ED1125">
        <w:t>,</w:t>
      </w:r>
      <w:r w:rsidRPr="000B429A">
        <w:t xml:space="preserve"> except Christmas day</w:t>
      </w:r>
      <w:r w:rsidR="00EB1E32" w:rsidRPr="000B429A">
        <w:t>.</w:t>
      </w:r>
      <w:r w:rsidR="00EB1E32">
        <w:t xml:space="preserve"> </w:t>
      </w:r>
    </w:p>
    <w:p w14:paraId="2F142F04" w14:textId="4F1F75EF" w:rsidR="00A27557" w:rsidRDefault="00A27557" w:rsidP="009E70F5">
      <w:pPr>
        <w:pStyle w:val="Heading1"/>
        <w:spacing w:before="60" w:after="60"/>
        <w:ind w:right="-1"/>
        <w:rPr>
          <w:b w:val="0"/>
          <w:color w:val="39464E" w:themeColor="text1"/>
          <w:spacing w:val="-1"/>
          <w:sz w:val="18"/>
        </w:rPr>
      </w:pPr>
      <w:r>
        <w:t>Getting there</w:t>
      </w:r>
    </w:p>
    <w:p w14:paraId="345C84CB" w14:textId="28F1BF67" w:rsidR="00A27557" w:rsidRDefault="00A27557" w:rsidP="009E70F5">
      <w:pPr>
        <w:pStyle w:val="Heading1"/>
        <w:spacing w:before="60" w:after="60" w:line="240" w:lineRule="auto"/>
        <w:ind w:right="-1"/>
        <w:rPr>
          <w:b w:val="0"/>
          <w:noProof/>
          <w:color w:val="39464E" w:themeColor="text1"/>
          <w:spacing w:val="-1"/>
          <w:sz w:val="18"/>
        </w:rPr>
      </w:pPr>
      <w:r>
        <w:rPr>
          <w:b w:val="0"/>
          <w:noProof/>
          <w:color w:val="39464E" w:themeColor="text1"/>
          <w:spacing w:val="-1"/>
          <w:sz w:val="18"/>
        </w:rPr>
        <w:t xml:space="preserve">Point Nepean is located 90km from Melbourne. Visitors can </w:t>
      </w:r>
      <w:r w:rsidR="00590135">
        <w:rPr>
          <w:b w:val="0"/>
          <w:noProof/>
          <w:color w:val="39464E" w:themeColor="text1"/>
          <w:spacing w:val="-1"/>
          <w:sz w:val="18"/>
        </w:rPr>
        <w:t xml:space="preserve">take </w:t>
      </w:r>
      <w:r>
        <w:rPr>
          <w:b w:val="0"/>
          <w:noProof/>
          <w:color w:val="39464E" w:themeColor="text1"/>
          <w:spacing w:val="-1"/>
          <w:sz w:val="18"/>
        </w:rPr>
        <w:t xml:space="preserve"> a train from Melbourne to Frankston and </w:t>
      </w:r>
      <w:r w:rsidR="00C136E4">
        <w:rPr>
          <w:b w:val="0"/>
          <w:noProof/>
          <w:color w:val="39464E" w:themeColor="text1"/>
          <w:spacing w:val="-1"/>
          <w:sz w:val="18"/>
        </w:rPr>
        <w:t xml:space="preserve">the </w:t>
      </w:r>
      <w:r>
        <w:rPr>
          <w:b w:val="0"/>
          <w:noProof/>
          <w:color w:val="39464E" w:themeColor="text1"/>
          <w:spacing w:val="-1"/>
          <w:sz w:val="18"/>
        </w:rPr>
        <w:t>788</w:t>
      </w:r>
      <w:r w:rsidR="00590135">
        <w:rPr>
          <w:b w:val="0"/>
          <w:noProof/>
          <w:color w:val="39464E" w:themeColor="text1"/>
          <w:spacing w:val="-1"/>
          <w:sz w:val="18"/>
        </w:rPr>
        <w:t xml:space="preserve"> PT</w:t>
      </w:r>
      <w:r>
        <w:rPr>
          <w:b w:val="0"/>
          <w:noProof/>
          <w:color w:val="39464E" w:themeColor="text1"/>
          <w:spacing w:val="-1"/>
          <w:sz w:val="18"/>
        </w:rPr>
        <w:t xml:space="preserve"> bus to Portsea, </w:t>
      </w:r>
      <w:r w:rsidR="00590135">
        <w:rPr>
          <w:b w:val="0"/>
          <w:noProof/>
          <w:color w:val="39464E" w:themeColor="text1"/>
          <w:spacing w:val="-1"/>
          <w:sz w:val="18"/>
        </w:rPr>
        <w:t>with the</w:t>
      </w:r>
      <w:r w:rsidR="00C136E4">
        <w:rPr>
          <w:b w:val="0"/>
          <w:noProof/>
          <w:color w:val="39464E" w:themeColor="text1"/>
          <w:spacing w:val="-1"/>
          <w:sz w:val="18"/>
        </w:rPr>
        <w:t xml:space="preserve">last </w:t>
      </w:r>
      <w:r>
        <w:rPr>
          <w:b w:val="0"/>
          <w:noProof/>
          <w:color w:val="39464E" w:themeColor="text1"/>
          <w:spacing w:val="-1"/>
          <w:sz w:val="18"/>
        </w:rPr>
        <w:t>stop</w:t>
      </w:r>
      <w:r w:rsidR="00C136E4">
        <w:rPr>
          <w:b w:val="0"/>
          <w:noProof/>
          <w:color w:val="39464E" w:themeColor="text1"/>
          <w:spacing w:val="-1"/>
          <w:sz w:val="18"/>
        </w:rPr>
        <w:t xml:space="preserve"> right </w:t>
      </w:r>
      <w:r>
        <w:rPr>
          <w:b w:val="0"/>
          <w:noProof/>
          <w:color w:val="39464E" w:themeColor="text1"/>
          <w:spacing w:val="-1"/>
          <w:sz w:val="18"/>
        </w:rPr>
        <w:t xml:space="preserve"> at the park entrance. If driving, take </w:t>
      </w:r>
      <w:r w:rsidR="00C80A86">
        <w:rPr>
          <w:b w:val="0"/>
          <w:noProof/>
          <w:color w:val="39464E" w:themeColor="text1"/>
          <w:spacing w:val="-1"/>
          <w:sz w:val="18"/>
        </w:rPr>
        <w:t xml:space="preserve">the </w:t>
      </w:r>
      <w:r>
        <w:rPr>
          <w:b w:val="0"/>
          <w:noProof/>
          <w:color w:val="39464E" w:themeColor="text1"/>
          <w:spacing w:val="-1"/>
          <w:sz w:val="18"/>
        </w:rPr>
        <w:t>Eastern Freeway (M3)</w:t>
      </w:r>
      <w:r w:rsidR="00590135">
        <w:rPr>
          <w:b w:val="0"/>
          <w:noProof/>
          <w:color w:val="39464E" w:themeColor="text1"/>
          <w:spacing w:val="-1"/>
          <w:sz w:val="18"/>
        </w:rPr>
        <w:t xml:space="preserve"> and</w:t>
      </w:r>
      <w:r>
        <w:rPr>
          <w:b w:val="0"/>
          <w:noProof/>
          <w:color w:val="39464E" w:themeColor="text1"/>
          <w:spacing w:val="-1"/>
          <w:sz w:val="18"/>
        </w:rPr>
        <w:t xml:space="preserve"> Mornington Peninsula Freeway (M11). The Queenscliff to Sorrento passenger ferry operates on the hour from 7am to 6pm</w:t>
      </w:r>
      <w:r w:rsidR="00590135">
        <w:rPr>
          <w:b w:val="0"/>
          <w:noProof/>
          <w:color w:val="39464E" w:themeColor="text1"/>
          <w:spacing w:val="-1"/>
          <w:sz w:val="18"/>
        </w:rPr>
        <w:t>,</w:t>
      </w:r>
      <w:r w:rsidR="00C136E4">
        <w:rPr>
          <w:b w:val="0"/>
          <w:noProof/>
          <w:color w:val="39464E" w:themeColor="text1"/>
          <w:spacing w:val="-1"/>
          <w:sz w:val="18"/>
        </w:rPr>
        <w:t xml:space="preserve"> catch the 788 PT bus from Sorrento </w:t>
      </w:r>
      <w:r>
        <w:rPr>
          <w:b w:val="0"/>
          <w:noProof/>
          <w:color w:val="39464E" w:themeColor="text1"/>
          <w:spacing w:val="-1"/>
          <w:sz w:val="18"/>
        </w:rPr>
        <w:t>.</w:t>
      </w:r>
    </w:p>
    <w:p w14:paraId="5C5F3F81" w14:textId="543AB299" w:rsidR="00A27557" w:rsidRDefault="00A27557" w:rsidP="009E70F5">
      <w:pPr>
        <w:pStyle w:val="Heading1"/>
        <w:spacing w:before="60" w:after="60"/>
        <w:ind w:right="-1"/>
      </w:pPr>
      <w:r>
        <w:t>Getting around the park</w:t>
      </w:r>
    </w:p>
    <w:p w14:paraId="31249E27" w14:textId="5548EF51" w:rsidR="000B7E5F" w:rsidRDefault="00A27557" w:rsidP="009E70F5">
      <w:pPr>
        <w:pStyle w:val="BodyText"/>
        <w:ind w:right="-1"/>
      </w:pPr>
      <w:r>
        <w:t xml:space="preserve">Visitors can park at the front entrance, Quarantine Station or at Gunners Cottage. </w:t>
      </w:r>
    </w:p>
    <w:p w14:paraId="117AE5CB" w14:textId="197141B0" w:rsidR="000B7E5F" w:rsidRDefault="00A27557" w:rsidP="009E70F5">
      <w:pPr>
        <w:pStyle w:val="BodyText"/>
        <w:ind w:right="-1"/>
      </w:pPr>
      <w:r>
        <w:t xml:space="preserve">Cycling is a great way to discover this vast 560ha park. </w:t>
      </w:r>
      <w:r w:rsidR="007469F4">
        <w:t xml:space="preserve">Visitors can bring their own bikes or hire bikes from local tourism operators. </w:t>
      </w:r>
      <w:r w:rsidR="000B7E5F">
        <w:t xml:space="preserve">Cycling is permitted in the Quarantine Station (on roads, </w:t>
      </w:r>
      <w:proofErr w:type="gramStart"/>
      <w:r w:rsidR="000B7E5F">
        <w:t>trails</w:t>
      </w:r>
      <w:proofErr w:type="gramEnd"/>
      <w:r w:rsidR="000B7E5F">
        <w:t xml:space="preserve"> and grassed areas), along Defence Road to Fort Nepean and along Coles Track, which is a shared path</w:t>
      </w:r>
      <w:r w:rsidR="007469F4">
        <w:t xml:space="preserve">. Helmets must be worn. </w:t>
      </w:r>
    </w:p>
    <w:p w14:paraId="38692DFF" w14:textId="1381DA3D" w:rsidR="000B7E5F" w:rsidRDefault="007469F4" w:rsidP="009E70F5">
      <w:pPr>
        <w:pStyle w:val="BodyText"/>
        <w:ind w:right="-1"/>
      </w:pPr>
      <w:r>
        <w:t xml:space="preserve">Bicycles cannot be taken into the Fort Nepean precinct, the Range Area, Wilsons Folly tracks or along the beach. There are bike racks at Fort Nepean, Fort Pearce, Cheviot </w:t>
      </w:r>
      <w:proofErr w:type="gramStart"/>
      <w:r>
        <w:t>Hill</w:t>
      </w:r>
      <w:proofErr w:type="gramEnd"/>
      <w:r>
        <w:t xml:space="preserve"> and the Quarantine Station.</w:t>
      </w:r>
      <w:r w:rsidR="000F1E48">
        <w:t xml:space="preserve"> A lock is recommended when leaving your bike</w:t>
      </w:r>
      <w:r w:rsidR="00200C78">
        <w:t>.</w:t>
      </w:r>
      <w:r>
        <w:t xml:space="preserve">  </w:t>
      </w:r>
    </w:p>
    <w:p w14:paraId="06278233" w14:textId="41792CC5" w:rsidR="000B7E5F" w:rsidRDefault="00A27557" w:rsidP="009E70F5">
      <w:pPr>
        <w:pStyle w:val="BodyText"/>
        <w:ind w:right="-1"/>
      </w:pPr>
      <w:r>
        <w:t xml:space="preserve">Two all-terrain beach wheelchairs (adult </w:t>
      </w:r>
      <w:r w:rsidR="00927E7B">
        <w:t>and</w:t>
      </w:r>
      <w:r>
        <w:t xml:space="preserve"> youth size) and one standard wheelchair are available</w:t>
      </w:r>
      <w:r w:rsidR="00DD62D0" w:rsidRPr="00DD62D0">
        <w:t xml:space="preserve"> </w:t>
      </w:r>
      <w:r w:rsidR="00DD62D0">
        <w:t>from the Information Centre</w:t>
      </w:r>
      <w:r w:rsidR="008412E2">
        <w:t>, free of charge</w:t>
      </w:r>
      <w:r w:rsidR="00927E7B">
        <w:t>,</w:t>
      </w:r>
      <w:r w:rsidR="008412E2">
        <w:t xml:space="preserve"> </w:t>
      </w:r>
      <w:r w:rsidR="00927E7B">
        <w:t>for</w:t>
      </w:r>
      <w:r>
        <w:t xml:space="preserve"> visitors who </w:t>
      </w:r>
      <w:r w:rsidR="00617B2A">
        <w:t>have mobility issues</w:t>
      </w:r>
      <w:r>
        <w:t>.</w:t>
      </w:r>
      <w:r w:rsidR="00B04E5E">
        <w:t xml:space="preserve">  Please phone to book the wheelchairs or visit the Information Centre on the day to arrange use</w:t>
      </w:r>
      <w:r w:rsidR="00FC79E8">
        <w:t>.</w:t>
      </w:r>
      <w:r>
        <w:t xml:space="preserve"> </w:t>
      </w:r>
    </w:p>
    <w:p w14:paraId="1DAD3B35" w14:textId="0CB2B263" w:rsidR="007469F4" w:rsidRPr="002801BD" w:rsidRDefault="00A27557" w:rsidP="009E70F5">
      <w:pPr>
        <w:pStyle w:val="BodyText"/>
        <w:ind w:right="-1"/>
        <w:rPr>
          <w:rStyle w:val="Hyperlink"/>
          <w:color w:val="39464E" w:themeColor="text1"/>
          <w:u w:val="none"/>
        </w:rPr>
      </w:pPr>
      <w:r>
        <w:t>A hop on</w:t>
      </w:r>
      <w:r w:rsidR="00A024B2">
        <w:t>,</w:t>
      </w:r>
      <w:r>
        <w:t xml:space="preserve"> hop off shuttle bus service operates from 10.30am to 4.00pm daily (extended hours in daylight savings), except Christmas day.</w:t>
      </w:r>
      <w:r w:rsidR="00FC79E8">
        <w:t xml:space="preserve"> </w:t>
      </w:r>
      <w:r w:rsidR="00246C39" w:rsidRPr="008E1EBC">
        <w:rPr>
          <w:rFonts w:cs="Arial"/>
        </w:rPr>
        <w:t>The bus can accommodate s</w:t>
      </w:r>
      <w:r w:rsidRPr="008E1EBC">
        <w:rPr>
          <w:rFonts w:cs="Arial"/>
        </w:rPr>
        <w:t xml:space="preserve">tandard wheelchair </w:t>
      </w:r>
      <w:r w:rsidRPr="008E1EBC">
        <w:t xml:space="preserve">access however some </w:t>
      </w:r>
      <w:r w:rsidR="00A024B2" w:rsidRPr="008E1EBC">
        <w:t>large, motorised</w:t>
      </w:r>
      <w:r w:rsidRPr="008E1EBC">
        <w:t xml:space="preserve"> wheelchairs and the adult</w:t>
      </w:r>
      <w:r w:rsidR="00CB22A5" w:rsidRPr="008E1EBC">
        <w:t xml:space="preserve"> </w:t>
      </w:r>
      <w:r w:rsidRPr="008E1EBC">
        <w:t>sized all-terrain beach wheelchair cannot be taken on the bus.</w:t>
      </w:r>
      <w:r>
        <w:t xml:space="preserve"> The</w:t>
      </w:r>
      <w:r w:rsidR="00246C39">
        <w:t xml:space="preserve"> bus</w:t>
      </w:r>
      <w:r>
        <w:t xml:space="preserve"> timetable is available from the Information Centre, at designated stops and online. Tickets are purchased from the driver using cash or credit card. Ticket fares are available for adults and child / concession and are all day passes</w:t>
      </w:r>
      <w:r w:rsidR="00C136E4">
        <w:t>, t</w:t>
      </w:r>
      <w:r>
        <w:t xml:space="preserve">here are no one-way fares. Group bookings can be arranged by calling (03) 5986 5666 or email </w:t>
      </w:r>
      <w:hyperlink r:id="rId32" w:history="1">
        <w:r>
          <w:rPr>
            <w:rStyle w:val="Hyperlink"/>
          </w:rPr>
          <w:t>rosebudcharter@venturabus.com.au</w:t>
        </w:r>
      </w:hyperlink>
      <w:r>
        <w:t xml:space="preserve">. </w:t>
      </w:r>
    </w:p>
    <w:p w14:paraId="7E3ED42B" w14:textId="3E72462C" w:rsidR="00A27557" w:rsidRPr="00A27557" w:rsidRDefault="00A27557" w:rsidP="009E70F5">
      <w:pPr>
        <w:pStyle w:val="BodyText"/>
        <w:spacing w:before="0" w:after="0"/>
        <w:ind w:right="-1"/>
        <w:rPr>
          <w:color w:val="2A343A" w:themeColor="text1" w:themeShade="BF"/>
        </w:rPr>
      </w:pPr>
      <w:r w:rsidRPr="00A27557">
        <w:rPr>
          <w:rStyle w:val="Hyperlink"/>
          <w:color w:val="2A343A" w:themeColor="text1" w:themeShade="BF"/>
          <w:u w:val="none"/>
        </w:rPr>
        <w:t xml:space="preserve">Quarantine Station to Fort Nepean is 4.5km via the most direct road route and takes approximately </w:t>
      </w:r>
      <w:r w:rsidRPr="00320F0E">
        <w:rPr>
          <w:rStyle w:val="Hyperlink"/>
          <w:color w:val="2A343A" w:themeColor="text1" w:themeShade="BF"/>
          <w:u w:val="none"/>
        </w:rPr>
        <w:t>1.15hrs</w:t>
      </w:r>
      <w:r w:rsidRPr="00A27557">
        <w:rPr>
          <w:rStyle w:val="Hyperlink"/>
          <w:color w:val="2A343A" w:themeColor="text1" w:themeShade="BF"/>
          <w:u w:val="none"/>
        </w:rPr>
        <w:t xml:space="preserve"> to walk (one way).</w:t>
      </w:r>
    </w:p>
    <w:p w14:paraId="4B5E6D82" w14:textId="3550C796" w:rsidR="00A27557" w:rsidRDefault="004D1577" w:rsidP="00AD4DE9">
      <w:pPr>
        <w:pStyle w:val="Heading1"/>
        <w:spacing w:before="60" w:after="60"/>
        <w:ind w:right="-142"/>
        <w:rPr>
          <w:b w:val="0"/>
          <w:noProof/>
          <w:color w:val="39464E" w:themeColor="text1"/>
          <w:spacing w:val="-1"/>
          <w:sz w:val="18"/>
        </w:rPr>
      </w:pPr>
      <w:r>
        <w:br/>
      </w:r>
      <w:r w:rsidR="00A27557">
        <w:t>Things to see and do</w:t>
      </w:r>
    </w:p>
    <w:tbl>
      <w:tblPr>
        <w:tblStyle w:val="TrailGradingTable"/>
        <w:tblW w:w="0" w:type="auto"/>
        <w:tblLayout w:type="fixed"/>
        <w:tblLook w:val="04A0" w:firstRow="1" w:lastRow="0" w:firstColumn="1" w:lastColumn="0" w:noHBand="0" w:noVBand="1"/>
      </w:tblPr>
      <w:tblGrid>
        <w:gridCol w:w="538"/>
        <w:gridCol w:w="4422"/>
      </w:tblGrid>
      <w:tr w:rsidR="00A27557" w14:paraId="2DE49A37" w14:textId="77777777" w:rsidTr="00A27557">
        <w:trPr>
          <w:trHeight w:val="539"/>
        </w:trPr>
        <w:tc>
          <w:tcPr>
            <w:cnfStyle w:val="001000000000" w:firstRow="0" w:lastRow="0" w:firstColumn="1" w:lastColumn="0" w:oddVBand="0" w:evenVBand="0" w:oddHBand="0" w:evenHBand="0" w:firstRowFirstColumn="0" w:firstRowLastColumn="0" w:lastRowFirstColumn="0" w:lastRowLastColumn="0"/>
            <w:tcW w:w="538" w:type="dxa"/>
            <w:hideMark/>
          </w:tcPr>
          <w:p w14:paraId="009BDFAF" w14:textId="4BDC61B1" w:rsidR="00A27557" w:rsidRDefault="00A27557" w:rsidP="00AD4DE9">
            <w:pPr>
              <w:spacing w:before="40" w:after="20"/>
              <w:ind w:right="-142"/>
            </w:pPr>
            <w:r>
              <w:rPr>
                <w:noProof/>
              </w:rPr>
              <w:drawing>
                <wp:inline distT="0" distB="0" distL="0" distR="0" wp14:anchorId="3FBB32BB" wp14:editId="7F7814BC">
                  <wp:extent cx="285750" cy="285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p>
        </w:tc>
        <w:tc>
          <w:tcPr>
            <w:tcW w:w="4422" w:type="dxa"/>
            <w:hideMark/>
          </w:tcPr>
          <w:p w14:paraId="76E0ECAD" w14:textId="70D46A97" w:rsidR="00A27557" w:rsidRDefault="00A27557" w:rsidP="00AD4DE9">
            <w:pPr>
              <w:pStyle w:val="Heading3"/>
              <w:spacing w:before="40" w:after="20"/>
              <w:ind w:right="-142"/>
              <w:outlineLvl w:val="2"/>
              <w:cnfStyle w:val="000000000000" w:firstRow="0" w:lastRow="0" w:firstColumn="0" w:lastColumn="0" w:oddVBand="0" w:evenVBand="0" w:oddHBand="0" w:evenHBand="0" w:firstRowFirstColumn="0" w:firstRowLastColumn="0" w:lastRowFirstColumn="0" w:lastRowLastColumn="0"/>
            </w:pPr>
            <w:r>
              <w:t>Quarantine Station –</w:t>
            </w:r>
            <w:r w:rsidR="008F01A5">
              <w:t xml:space="preserve"> </w:t>
            </w:r>
            <w:r>
              <w:t>1km, 30 minutes – 2 hours</w:t>
            </w:r>
          </w:p>
        </w:tc>
      </w:tr>
    </w:tbl>
    <w:p w14:paraId="35FD0E9E" w14:textId="1676C6CF" w:rsidR="00A27557" w:rsidRDefault="00A27557" w:rsidP="00AD4DE9">
      <w:pPr>
        <w:pStyle w:val="BodyText"/>
        <w:spacing w:before="40" w:after="20"/>
        <w:ind w:right="-142"/>
      </w:pPr>
      <w:r>
        <w:t xml:space="preserve">Discover almost 50 heritage listed buildings and artefacts spanning over 150 years. The Quarantine Station was established in 1852. From 1952 the buildings housed the Army Officer Cadet School and later the School of Army Health. </w:t>
      </w:r>
      <w:r w:rsidR="00651D07">
        <w:t>Take the 700m coastal track from the Parade Ground to connect to the Bay Trail</w:t>
      </w:r>
      <w:r w:rsidR="00C136E4">
        <w:t xml:space="preserve"> (Portsea to Rosebud)</w:t>
      </w:r>
      <w:r w:rsidR="00651D07">
        <w:t xml:space="preserve"> via Police Point Shire Park.</w:t>
      </w:r>
    </w:p>
    <w:tbl>
      <w:tblPr>
        <w:tblStyle w:val="TrailGradingTable"/>
        <w:tblW w:w="0" w:type="auto"/>
        <w:tblLayout w:type="fixed"/>
        <w:tblLook w:val="04A0" w:firstRow="1" w:lastRow="0" w:firstColumn="1" w:lastColumn="0" w:noHBand="0" w:noVBand="1"/>
      </w:tblPr>
      <w:tblGrid>
        <w:gridCol w:w="538"/>
        <w:gridCol w:w="4422"/>
      </w:tblGrid>
      <w:tr w:rsidR="00A27557" w14:paraId="56F489AD" w14:textId="77777777" w:rsidTr="00A27557">
        <w:trPr>
          <w:trHeight w:val="539"/>
        </w:trPr>
        <w:tc>
          <w:tcPr>
            <w:cnfStyle w:val="001000000000" w:firstRow="0" w:lastRow="0" w:firstColumn="1" w:lastColumn="0" w:oddVBand="0" w:evenVBand="0" w:oddHBand="0" w:evenHBand="0" w:firstRowFirstColumn="0" w:firstRowLastColumn="0" w:lastRowFirstColumn="0" w:lastRowLastColumn="0"/>
            <w:tcW w:w="538" w:type="dxa"/>
            <w:hideMark/>
          </w:tcPr>
          <w:p w14:paraId="482686AF" w14:textId="59598E90" w:rsidR="00A27557" w:rsidRDefault="00A27557" w:rsidP="00AD4DE9">
            <w:pPr>
              <w:spacing w:before="40" w:after="20"/>
              <w:ind w:right="-142"/>
            </w:pPr>
            <w:r>
              <w:rPr>
                <w:noProof/>
              </w:rPr>
              <w:drawing>
                <wp:inline distT="0" distB="0" distL="0" distR="0" wp14:anchorId="0B95FDB6" wp14:editId="7FF250AF">
                  <wp:extent cx="285750" cy="285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p>
        </w:tc>
        <w:tc>
          <w:tcPr>
            <w:tcW w:w="4422" w:type="dxa"/>
            <w:hideMark/>
          </w:tcPr>
          <w:p w14:paraId="0909C5C3" w14:textId="5E9E534B" w:rsidR="00A27557" w:rsidRDefault="00A27557" w:rsidP="00AD4DE9">
            <w:pPr>
              <w:pStyle w:val="Heading3"/>
              <w:spacing w:before="40" w:after="20"/>
              <w:ind w:right="-142"/>
              <w:outlineLvl w:val="2"/>
              <w:cnfStyle w:val="000000000000" w:firstRow="0" w:lastRow="0" w:firstColumn="0" w:lastColumn="0" w:oddVBand="0" w:evenVBand="0" w:oddHBand="0" w:evenHBand="0" w:firstRowFirstColumn="0" w:firstRowLastColumn="0" w:lastRowFirstColumn="0" w:lastRowLastColumn="0"/>
            </w:pPr>
            <w:r>
              <w:t>Wilsons Folly Track – 1.7km, 40 minutes one way</w:t>
            </w:r>
          </w:p>
        </w:tc>
      </w:tr>
    </w:tbl>
    <w:p w14:paraId="7E52A8C1" w14:textId="3742B7A4" w:rsidR="00A27557" w:rsidRDefault="00A27557" w:rsidP="00AD4DE9">
      <w:pPr>
        <w:pStyle w:val="BodyText"/>
        <w:spacing w:before="40" w:after="20"/>
        <w:ind w:right="-142"/>
      </w:pPr>
      <w:r>
        <w:t xml:space="preserve">This track links London Bridge in Mornington Peninsula National Park with Point Nepean. </w:t>
      </w:r>
      <w:r w:rsidR="00620524">
        <w:t>It</w:t>
      </w:r>
      <w:r>
        <w:t xml:space="preserve"> is an extension of the long</w:t>
      </w:r>
      <w:r w:rsidR="00C136E4">
        <w:t xml:space="preserve">er Coastal Walk from Cape Schanck (part of the 100km </w:t>
      </w:r>
      <w:r w:rsidR="002102FD">
        <w:t>Mornington Peninsula Walk</w:t>
      </w:r>
      <w:r w:rsidR="00C136E4">
        <w:t xml:space="preserve"> circuit) </w:t>
      </w:r>
      <w:r>
        <w:t>and passes through Coastal Banksia stands, Moonah woodland and native grasslands.</w:t>
      </w:r>
    </w:p>
    <w:tbl>
      <w:tblPr>
        <w:tblStyle w:val="TrailGradingTable"/>
        <w:tblW w:w="0" w:type="auto"/>
        <w:tblLayout w:type="fixed"/>
        <w:tblLook w:val="04A0" w:firstRow="1" w:lastRow="0" w:firstColumn="1" w:lastColumn="0" w:noHBand="0" w:noVBand="1"/>
      </w:tblPr>
      <w:tblGrid>
        <w:gridCol w:w="538"/>
        <w:gridCol w:w="4422"/>
      </w:tblGrid>
      <w:tr w:rsidR="00A27557" w14:paraId="2CAAC474" w14:textId="77777777" w:rsidTr="00A27557">
        <w:trPr>
          <w:trHeight w:val="539"/>
        </w:trPr>
        <w:tc>
          <w:tcPr>
            <w:cnfStyle w:val="001000000000" w:firstRow="0" w:lastRow="0" w:firstColumn="1" w:lastColumn="0" w:oddVBand="0" w:evenVBand="0" w:oddHBand="0" w:evenHBand="0" w:firstRowFirstColumn="0" w:firstRowLastColumn="0" w:lastRowFirstColumn="0" w:lastRowLastColumn="0"/>
            <w:tcW w:w="538" w:type="dxa"/>
            <w:hideMark/>
          </w:tcPr>
          <w:p w14:paraId="4420FE6E" w14:textId="0D1255C3" w:rsidR="00A27557" w:rsidRDefault="00A27557" w:rsidP="00AD4DE9">
            <w:pPr>
              <w:spacing w:before="40" w:after="20"/>
              <w:ind w:right="-142"/>
            </w:pPr>
            <w:r>
              <w:rPr>
                <w:noProof/>
              </w:rPr>
              <w:drawing>
                <wp:inline distT="0" distB="0" distL="0" distR="0" wp14:anchorId="1432F76D" wp14:editId="5F4249B4">
                  <wp:extent cx="28575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p>
        </w:tc>
        <w:tc>
          <w:tcPr>
            <w:tcW w:w="4422" w:type="dxa"/>
            <w:hideMark/>
          </w:tcPr>
          <w:p w14:paraId="40CDA7CA" w14:textId="3FD8C21E" w:rsidR="00A27557" w:rsidRDefault="00A27557" w:rsidP="00AD4DE9">
            <w:pPr>
              <w:pStyle w:val="Heading3"/>
              <w:spacing w:before="40" w:after="20"/>
              <w:ind w:right="-142"/>
              <w:outlineLvl w:val="2"/>
              <w:cnfStyle w:val="000000000000" w:firstRow="0" w:lastRow="0" w:firstColumn="0" w:lastColumn="0" w:oddVBand="0" w:evenVBand="0" w:oddHBand="0" w:evenHBand="0" w:firstRowFirstColumn="0" w:firstRowLastColumn="0" w:lastRowFirstColumn="0" w:lastRowLastColumn="0"/>
            </w:pPr>
            <w:r>
              <w:t>Bay Beach Walk – 2.8km, 1 hour one way</w:t>
            </w:r>
          </w:p>
        </w:tc>
      </w:tr>
    </w:tbl>
    <w:p w14:paraId="2E3F6857" w14:textId="531A3058" w:rsidR="00A27557" w:rsidRDefault="00A27557" w:rsidP="00AD4DE9">
      <w:pPr>
        <w:pStyle w:val="BodyText"/>
        <w:spacing w:before="40" w:after="20"/>
        <w:ind w:right="-142"/>
      </w:pPr>
      <w:r>
        <w:t xml:space="preserve">This walk along the bay beach can be accessed at Quarantine Station and Observatory Point, via Coles Track. Remnants of the former quarantine cattle jetty still exist at Observatory Point and is an ideal location to view Port Phillip. </w:t>
      </w:r>
    </w:p>
    <w:tbl>
      <w:tblPr>
        <w:tblStyle w:val="TrailGradingTable"/>
        <w:tblW w:w="0" w:type="auto"/>
        <w:tblLayout w:type="fixed"/>
        <w:tblLook w:val="04A0" w:firstRow="1" w:lastRow="0" w:firstColumn="1" w:lastColumn="0" w:noHBand="0" w:noVBand="1"/>
      </w:tblPr>
      <w:tblGrid>
        <w:gridCol w:w="538"/>
        <w:gridCol w:w="4422"/>
      </w:tblGrid>
      <w:tr w:rsidR="00A27557" w14:paraId="0C5F8ED3" w14:textId="77777777" w:rsidTr="00A27557">
        <w:trPr>
          <w:trHeight w:val="539"/>
        </w:trPr>
        <w:tc>
          <w:tcPr>
            <w:cnfStyle w:val="001000000000" w:firstRow="0" w:lastRow="0" w:firstColumn="1" w:lastColumn="0" w:oddVBand="0" w:evenVBand="0" w:oddHBand="0" w:evenHBand="0" w:firstRowFirstColumn="0" w:firstRowLastColumn="0" w:lastRowFirstColumn="0" w:lastRowLastColumn="0"/>
            <w:tcW w:w="538" w:type="dxa"/>
            <w:hideMark/>
          </w:tcPr>
          <w:p w14:paraId="51928F0C" w14:textId="741834A8" w:rsidR="00A27557" w:rsidRDefault="00A27557" w:rsidP="00AD4DE9">
            <w:pPr>
              <w:spacing w:before="40" w:after="20"/>
              <w:ind w:right="-142"/>
            </w:pPr>
            <w:r>
              <w:rPr>
                <w:noProof/>
              </w:rPr>
              <w:drawing>
                <wp:inline distT="0" distB="0" distL="0" distR="0" wp14:anchorId="024ACEF1" wp14:editId="18259029">
                  <wp:extent cx="285750" cy="285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p>
        </w:tc>
        <w:tc>
          <w:tcPr>
            <w:tcW w:w="4422" w:type="dxa"/>
            <w:hideMark/>
          </w:tcPr>
          <w:p w14:paraId="7E869719" w14:textId="4C2EE601" w:rsidR="00A27557" w:rsidRDefault="00A27557" w:rsidP="00AD4DE9">
            <w:pPr>
              <w:pStyle w:val="Heading3"/>
              <w:spacing w:before="40" w:after="20"/>
              <w:ind w:right="-142"/>
              <w:outlineLvl w:val="2"/>
              <w:cnfStyle w:val="000000000000" w:firstRow="0" w:lastRow="0" w:firstColumn="0" w:lastColumn="0" w:oddVBand="0" w:evenVBand="0" w:oddHBand="0" w:evenHBand="0" w:firstRowFirstColumn="0" w:firstRowLastColumn="0" w:lastRowFirstColumn="0" w:lastRowLastColumn="0"/>
            </w:pPr>
            <w:r>
              <w:t>Range Area Walk – 1.8km, 45 minutes one way</w:t>
            </w:r>
          </w:p>
        </w:tc>
      </w:tr>
    </w:tbl>
    <w:p w14:paraId="48F6E821" w14:textId="17F27E61" w:rsidR="00A27557" w:rsidRDefault="00A27557" w:rsidP="00AD4DE9">
      <w:pPr>
        <w:pStyle w:val="BodyText"/>
        <w:spacing w:before="40" w:after="20"/>
        <w:ind w:right="-142"/>
      </w:pPr>
      <w:r>
        <w:t xml:space="preserve">This </w:t>
      </w:r>
      <w:proofErr w:type="gramStart"/>
      <w:r>
        <w:t>walk</w:t>
      </w:r>
      <w:proofErr w:type="gramEnd"/>
      <w:r>
        <w:t xml:space="preserve"> meanders through coastal scrub and a former</w:t>
      </w:r>
      <w:r w:rsidR="00590135">
        <w:t xml:space="preserve"> army</w:t>
      </w:r>
      <w:r>
        <w:t xml:space="preserve"> Rifle Range. Climb the Monash Light tower stairs and take in sweeping views of the </w:t>
      </w:r>
      <w:r w:rsidR="00590135">
        <w:t xml:space="preserve">entire national </w:t>
      </w:r>
      <w:r>
        <w:t xml:space="preserve">park and coastline. The Range was used to train army cadets to </w:t>
      </w:r>
      <w:r w:rsidR="00126220">
        <w:t>use</w:t>
      </w:r>
      <w:r>
        <w:t xml:space="preserve"> </w:t>
      </w:r>
      <w:r w:rsidR="00C87E89">
        <w:t>firearms</w:t>
      </w:r>
      <w:r>
        <w:t xml:space="preserve">. The walk links the Quarantine Station </w:t>
      </w:r>
      <w:r w:rsidR="00126220">
        <w:t>with</w:t>
      </w:r>
      <w:r>
        <w:t xml:space="preserve"> Cheviot Hill and provides access to the Happy Valley Track.</w:t>
      </w:r>
    </w:p>
    <w:tbl>
      <w:tblPr>
        <w:tblStyle w:val="TrailGradingTable"/>
        <w:tblW w:w="0" w:type="auto"/>
        <w:tblLayout w:type="fixed"/>
        <w:tblLook w:val="04A0" w:firstRow="1" w:lastRow="0" w:firstColumn="1" w:lastColumn="0" w:noHBand="0" w:noVBand="1"/>
      </w:tblPr>
      <w:tblGrid>
        <w:gridCol w:w="538"/>
        <w:gridCol w:w="4422"/>
      </w:tblGrid>
      <w:tr w:rsidR="00A27557" w14:paraId="078C8C40" w14:textId="77777777" w:rsidTr="00A27557">
        <w:trPr>
          <w:trHeight w:val="539"/>
        </w:trPr>
        <w:tc>
          <w:tcPr>
            <w:cnfStyle w:val="001000000000" w:firstRow="0" w:lastRow="0" w:firstColumn="1" w:lastColumn="0" w:oddVBand="0" w:evenVBand="0" w:oddHBand="0" w:evenHBand="0" w:firstRowFirstColumn="0" w:firstRowLastColumn="0" w:lastRowFirstColumn="0" w:lastRowLastColumn="0"/>
            <w:tcW w:w="538" w:type="dxa"/>
            <w:hideMark/>
          </w:tcPr>
          <w:p w14:paraId="43340BA9" w14:textId="30EFC1C7" w:rsidR="00A27557" w:rsidRDefault="00A27557" w:rsidP="00AD4DE9">
            <w:pPr>
              <w:spacing w:before="40" w:after="20"/>
              <w:ind w:right="-142"/>
            </w:pPr>
            <w:r>
              <w:rPr>
                <w:noProof/>
              </w:rPr>
              <w:drawing>
                <wp:inline distT="0" distB="0" distL="0" distR="0" wp14:anchorId="0AF1ABD3" wp14:editId="5A13494C">
                  <wp:extent cx="285750" cy="285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p>
        </w:tc>
        <w:tc>
          <w:tcPr>
            <w:tcW w:w="4422" w:type="dxa"/>
            <w:hideMark/>
          </w:tcPr>
          <w:p w14:paraId="3EB02BC9" w14:textId="77777777" w:rsidR="00A27557" w:rsidRDefault="00A27557" w:rsidP="00AD4DE9">
            <w:pPr>
              <w:pStyle w:val="Heading3"/>
              <w:spacing w:before="40" w:after="20"/>
              <w:ind w:right="-142"/>
              <w:outlineLvl w:val="2"/>
              <w:cnfStyle w:val="000000000000" w:firstRow="0" w:lastRow="0" w:firstColumn="0" w:lastColumn="0" w:oddVBand="0" w:evenVBand="0" w:oddHBand="0" w:evenHBand="0" w:firstRowFirstColumn="0" w:firstRowLastColumn="0" w:lastRowFirstColumn="0" w:lastRowLastColumn="0"/>
            </w:pPr>
            <w:r>
              <w:t xml:space="preserve">Gunners Cottage and Walter </w:t>
            </w:r>
            <w:proofErr w:type="spellStart"/>
            <w:r>
              <w:t>Pisterman</w:t>
            </w:r>
            <w:proofErr w:type="spellEnd"/>
            <w:r>
              <w:t xml:space="preserve"> Heritage Walk – 1km, 45 minutes return </w:t>
            </w:r>
          </w:p>
        </w:tc>
      </w:tr>
    </w:tbl>
    <w:p w14:paraId="35ED18A4" w14:textId="5963FAA0" w:rsidR="00A27557" w:rsidRDefault="00A27557" w:rsidP="00AD4DE9">
      <w:pPr>
        <w:pStyle w:val="BodyText"/>
        <w:spacing w:before="40" w:after="20"/>
        <w:ind w:right="-142"/>
      </w:pPr>
      <w:r>
        <w:t xml:space="preserve">Gunners Cottage is the original Master Gunners house. Explore </w:t>
      </w:r>
      <w:r w:rsidR="001C20FC">
        <w:t>burials of shipwreck victims in the nearby</w:t>
      </w:r>
      <w:r>
        <w:t xml:space="preserve"> Point Nepean Cemetery. The Walter </w:t>
      </w:r>
      <w:proofErr w:type="spellStart"/>
      <w:r>
        <w:t>Pisterman</w:t>
      </w:r>
      <w:proofErr w:type="spellEnd"/>
      <w:r>
        <w:t xml:space="preserve"> Heritage Walk links to the bay and Observatory Point picnic area. Portable gas barbecues cannot be used in this area, no drinking water is available beyond</w:t>
      </w:r>
      <w:r w:rsidR="00B36B32">
        <w:t xml:space="preserve"> </w:t>
      </w:r>
      <w:r w:rsidR="001C20FC">
        <w:t xml:space="preserve">the </w:t>
      </w:r>
      <w:r w:rsidR="00B36B32">
        <w:t>Quarantine Station</w:t>
      </w:r>
      <w:r>
        <w:t>.</w:t>
      </w:r>
    </w:p>
    <w:tbl>
      <w:tblPr>
        <w:tblStyle w:val="TrailGradingTable"/>
        <w:tblW w:w="4960" w:type="dxa"/>
        <w:tblLayout w:type="fixed"/>
        <w:tblLook w:val="04A0" w:firstRow="1" w:lastRow="0" w:firstColumn="1" w:lastColumn="0" w:noHBand="0" w:noVBand="1"/>
      </w:tblPr>
      <w:tblGrid>
        <w:gridCol w:w="509"/>
        <w:gridCol w:w="4451"/>
      </w:tblGrid>
      <w:tr w:rsidR="00A27557" w14:paraId="6153671C" w14:textId="77777777" w:rsidTr="006475C9">
        <w:trPr>
          <w:trHeight w:val="423"/>
        </w:trPr>
        <w:tc>
          <w:tcPr>
            <w:cnfStyle w:val="001000000000" w:firstRow="0" w:lastRow="0" w:firstColumn="1" w:lastColumn="0" w:oddVBand="0" w:evenVBand="0" w:oddHBand="0" w:evenHBand="0" w:firstRowFirstColumn="0" w:firstRowLastColumn="0" w:lastRowFirstColumn="0" w:lastRowLastColumn="0"/>
            <w:tcW w:w="509" w:type="dxa"/>
            <w:hideMark/>
          </w:tcPr>
          <w:p w14:paraId="63D7178E" w14:textId="1BFC8432" w:rsidR="00A27557" w:rsidRDefault="00A27557" w:rsidP="00AD4DE9">
            <w:pPr>
              <w:spacing w:before="40" w:after="20"/>
              <w:ind w:right="-142"/>
            </w:pPr>
            <w:r>
              <w:rPr>
                <w:noProof/>
              </w:rPr>
              <w:drawing>
                <wp:inline distT="0" distB="0" distL="0" distR="0" wp14:anchorId="745980F0" wp14:editId="03BF252C">
                  <wp:extent cx="28575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p>
        </w:tc>
        <w:tc>
          <w:tcPr>
            <w:tcW w:w="4451" w:type="dxa"/>
            <w:hideMark/>
          </w:tcPr>
          <w:p w14:paraId="53C660FD" w14:textId="77777777" w:rsidR="00CC6FA5" w:rsidRDefault="00A27557" w:rsidP="00AD4DE9">
            <w:pPr>
              <w:pStyle w:val="Heading3"/>
              <w:spacing w:before="40" w:after="20"/>
              <w:ind w:right="-142"/>
              <w:outlineLvl w:val="2"/>
              <w:cnfStyle w:val="000000000000" w:firstRow="0" w:lastRow="0" w:firstColumn="0" w:lastColumn="0" w:oddVBand="0" w:evenVBand="0" w:oddHBand="0" w:evenHBand="0" w:firstRowFirstColumn="0" w:firstRowLastColumn="0" w:lastRowFirstColumn="0" w:lastRowLastColumn="0"/>
            </w:pPr>
            <w:r>
              <w:t xml:space="preserve">Cheviot Hill and Harold Holt Memorial </w:t>
            </w:r>
          </w:p>
          <w:p w14:paraId="4DAF8378" w14:textId="68BDC89F" w:rsidR="00A27557" w:rsidRDefault="00EE79C9" w:rsidP="00AD4DE9">
            <w:pPr>
              <w:pStyle w:val="Heading3"/>
              <w:spacing w:before="40" w:after="20"/>
              <w:ind w:right="-142"/>
              <w:outlineLvl w:val="2"/>
              <w:cnfStyle w:val="000000000000" w:firstRow="0" w:lastRow="0" w:firstColumn="0" w:lastColumn="0" w:oddVBand="0" w:evenVBand="0" w:oddHBand="0" w:evenHBand="0" w:firstRowFirstColumn="0" w:firstRowLastColumn="0" w:lastRowFirstColumn="0" w:lastRowLastColumn="0"/>
            </w:pPr>
            <w:r>
              <w:t>–</w:t>
            </w:r>
            <w:r w:rsidR="00A27557">
              <w:t xml:space="preserve"> 750m,</w:t>
            </w:r>
            <w:r w:rsidR="00C60DC9">
              <w:t xml:space="preserve"> </w:t>
            </w:r>
            <w:r w:rsidR="00A27557">
              <w:t>30</w:t>
            </w:r>
            <w:r w:rsidR="00E87EAD">
              <w:t xml:space="preserve"> </w:t>
            </w:r>
            <w:r w:rsidR="00A27557">
              <w:t>min</w:t>
            </w:r>
            <w:r w:rsidR="00E87EAD">
              <w:t>utes</w:t>
            </w:r>
            <w:r w:rsidR="00A27557">
              <w:t xml:space="preserve"> </w:t>
            </w:r>
          </w:p>
        </w:tc>
      </w:tr>
    </w:tbl>
    <w:p w14:paraId="57A7992D" w14:textId="6B92B266" w:rsidR="00A27557" w:rsidRDefault="00A27557" w:rsidP="00AD4DE9">
      <w:pPr>
        <w:pStyle w:val="BodyText"/>
        <w:spacing w:before="40" w:after="20"/>
        <w:ind w:right="-142"/>
      </w:pPr>
      <w:r>
        <w:t>Cheviot Hill is the park’s highest point</w:t>
      </w:r>
      <w:r w:rsidR="00C87E89">
        <w:t>. With its</w:t>
      </w:r>
      <w:r>
        <w:t xml:space="preserve"> World War II fortifications</w:t>
      </w:r>
      <w:r w:rsidR="00C87E89">
        <w:t>, it</w:t>
      </w:r>
      <w:r>
        <w:t xml:space="preserve"> overlooks Cheviot Beach, the site where former Australian Prime Minister Harold Holt disappeared in 1967. The Happy Valley loop track starts here.</w:t>
      </w:r>
    </w:p>
    <w:p w14:paraId="101DE481" w14:textId="77777777" w:rsidR="0055390D" w:rsidRDefault="0055390D" w:rsidP="005C64BF">
      <w:pPr>
        <w:pStyle w:val="BodyText"/>
        <w:rPr>
          <w:noProof/>
        </w:rPr>
        <w:sectPr w:rsidR="0055390D" w:rsidSect="00217513">
          <w:type w:val="continuous"/>
          <w:pgSz w:w="11907" w:h="16840" w:code="9"/>
          <w:pgMar w:top="765" w:right="851" w:bottom="284" w:left="851" w:header="454" w:footer="539" w:gutter="0"/>
          <w:cols w:num="2" w:space="283"/>
          <w:docGrid w:linePitch="360"/>
        </w:sectPr>
      </w:pPr>
    </w:p>
    <w:p w14:paraId="448F2CFE" w14:textId="3E19D5CB" w:rsidR="0055390D" w:rsidRDefault="00046DE5" w:rsidP="0055390D">
      <w:pPr>
        <w:ind w:left="-709"/>
        <w:rPr>
          <w:noProof/>
        </w:rPr>
        <w:sectPr w:rsidR="0055390D" w:rsidSect="000F3687">
          <w:type w:val="continuous"/>
          <w:pgSz w:w="16840" w:h="11907" w:orient="landscape" w:code="9"/>
          <w:pgMar w:top="0" w:right="765" w:bottom="851" w:left="709" w:header="454" w:footer="539" w:gutter="0"/>
          <w:cols w:space="284"/>
          <w:docGrid w:linePitch="360"/>
        </w:sectPr>
      </w:pPr>
      <w:r>
        <w:rPr>
          <w:noProof/>
          <w:sz w:val="48"/>
          <w:szCs w:val="48"/>
        </w:rPr>
        <w:lastRenderedPageBreak/>
        <mc:AlternateContent>
          <mc:Choice Requires="wps">
            <w:drawing>
              <wp:anchor distT="0" distB="0" distL="114300" distR="114300" simplePos="0" relativeHeight="251658240" behindDoc="0" locked="0" layoutInCell="1" allowOverlap="1" wp14:anchorId="0377E1B3" wp14:editId="2CE30F64">
                <wp:simplePos x="0" y="0"/>
                <wp:positionH relativeFrom="column">
                  <wp:posOffset>7349481</wp:posOffset>
                </wp:positionH>
                <wp:positionV relativeFrom="paragraph">
                  <wp:posOffset>1296536</wp:posOffset>
                </wp:positionV>
                <wp:extent cx="35076" cy="439411"/>
                <wp:effectExtent l="0" t="0" r="22225" b="18415"/>
                <wp:wrapNone/>
                <wp:docPr id="20" name="Straight Connector 20"/>
                <wp:cNvGraphicFramePr/>
                <a:graphic xmlns:a="http://schemas.openxmlformats.org/drawingml/2006/main">
                  <a:graphicData uri="http://schemas.microsoft.com/office/word/2010/wordprocessingShape">
                    <wps:wsp>
                      <wps:cNvCnPr/>
                      <wps:spPr>
                        <a:xfrm flipH="1" flipV="1">
                          <a:off x="0" y="0"/>
                          <a:ext cx="35076" cy="43941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21BFB" id="Straight Connector 20"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7pt,102.1pt" to="581.45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" strokecolor="#364249 [3040]" strokeweight="1pt"/>
            </w:pict>
          </mc:Fallback>
        </mc:AlternateContent>
      </w:r>
      <w:r w:rsidR="0072255D">
        <w:rPr>
          <w:noProof/>
          <w:sz w:val="48"/>
          <w:szCs w:val="48"/>
        </w:rPr>
        <w:drawing>
          <wp:inline distT="0" distB="0" distL="0" distR="0" wp14:anchorId="64B96C2D" wp14:editId="5DDF8604">
            <wp:extent cx="10666078" cy="7540388"/>
            <wp:effectExtent l="0" t="0" r="2540" b="381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36"/>
                    <a:stretch>
                      <a:fillRect/>
                    </a:stretch>
                  </pic:blipFill>
                  <pic:spPr>
                    <a:xfrm>
                      <a:off x="0" y="0"/>
                      <a:ext cx="10711170" cy="7572266"/>
                    </a:xfrm>
                    <a:prstGeom prst="rect">
                      <a:avLst/>
                    </a:prstGeom>
                  </pic:spPr>
                </pic:pic>
              </a:graphicData>
            </a:graphic>
          </wp:inline>
        </w:drawing>
      </w:r>
      <w:r w:rsidR="00320F0E" w:rsidRPr="00107ADD">
        <w:rPr>
          <w:noProof/>
          <w:sz w:val="48"/>
          <w:szCs w:val="48"/>
        </w:rPr>
        <mc:AlternateContent>
          <mc:Choice Requires="wps">
            <w:drawing>
              <wp:anchor distT="45720" distB="45720" distL="114300" distR="114300" simplePos="0" relativeHeight="251656192" behindDoc="0" locked="0" layoutInCell="1" allowOverlap="1" wp14:anchorId="3AC8ECE2" wp14:editId="002BA949">
                <wp:simplePos x="0" y="0"/>
                <wp:positionH relativeFrom="margin">
                  <wp:posOffset>6853109</wp:posOffset>
                </wp:positionH>
                <wp:positionV relativeFrom="paragraph">
                  <wp:posOffset>700644</wp:posOffset>
                </wp:positionV>
                <wp:extent cx="1104405" cy="5384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405" cy="538480"/>
                        </a:xfrm>
                        <a:prstGeom prst="rect">
                          <a:avLst/>
                        </a:prstGeom>
                        <a:noFill/>
                        <a:ln w="9525">
                          <a:noFill/>
                          <a:miter lim="800000"/>
                          <a:headEnd/>
                          <a:tailEnd/>
                        </a:ln>
                      </wps:spPr>
                      <wps:txbx>
                        <w:txbxContent>
                          <w:p w14:paraId="79368EAB" w14:textId="6234AA2C" w:rsidR="00107ADD" w:rsidRPr="007D2B43" w:rsidRDefault="00320F0E" w:rsidP="00BA60B6">
                            <w:pPr>
                              <w:jc w:val="center"/>
                              <w:rPr>
                                <w:b/>
                                <w:bCs/>
                                <w:sz w:val="20"/>
                                <w:szCs w:val="20"/>
                              </w:rPr>
                            </w:pPr>
                            <w:r>
                              <w:rPr>
                                <w:b/>
                                <w:bCs/>
                                <w:sz w:val="20"/>
                                <w:szCs w:val="20"/>
                              </w:rPr>
                              <w:t>Campground (Discovery 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8ECE2" id="_x0000_t202" coordsize="21600,21600" o:spt="202" path="m,l,21600r21600,l21600,xe">
                <v:stroke joinstyle="miter"/>
                <v:path gradientshapeok="t" o:connecttype="rect"/>
              </v:shapetype>
              <v:shape id="Text Box 2" o:spid="_x0000_s1026" type="#_x0000_t202" style="position:absolute;left:0;text-align:left;margin-left:539.6pt;margin-top:55.15pt;width:86.95pt;height:42.4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" filled="f" stroked="f">
                <v:textbox>
                  <w:txbxContent>
                    <w:p w14:paraId="79368EAB" w14:textId="6234AA2C" w:rsidR="00107ADD" w:rsidRPr="007D2B43" w:rsidRDefault="00320F0E" w:rsidP="00BA60B6">
                      <w:pPr>
                        <w:jc w:val="center"/>
                        <w:rPr>
                          <w:b/>
                          <w:bCs/>
                          <w:sz w:val="20"/>
                          <w:szCs w:val="20"/>
                        </w:rPr>
                      </w:pPr>
                      <w:r>
                        <w:rPr>
                          <w:b/>
                          <w:bCs/>
                          <w:sz w:val="20"/>
                          <w:szCs w:val="20"/>
                        </w:rPr>
                        <w:t>Campground (Discovery Tents)</w:t>
                      </w:r>
                    </w:p>
                  </w:txbxContent>
                </v:textbox>
                <w10:wrap anchorx="margin"/>
              </v:shape>
            </w:pict>
          </mc:Fallback>
        </mc:AlternateContent>
      </w:r>
      <w:r w:rsidR="00E52992">
        <w:rPr>
          <w:noProof/>
        </w:rPr>
        <w:drawing>
          <wp:anchor distT="0" distB="0" distL="114300" distR="114300" simplePos="0" relativeHeight="251659264" behindDoc="0" locked="0" layoutInCell="1" allowOverlap="1" wp14:anchorId="7E628CB4" wp14:editId="1E945BD3">
            <wp:simplePos x="0" y="0"/>
            <wp:positionH relativeFrom="page">
              <wp:posOffset>7750175</wp:posOffset>
            </wp:positionH>
            <wp:positionV relativeFrom="paragraph">
              <wp:posOffset>1097915</wp:posOffset>
            </wp:positionV>
            <wp:extent cx="153035" cy="1530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7D645" w14:textId="4635366E" w:rsidR="0055390D" w:rsidRDefault="00492B8C" w:rsidP="0055390D">
      <w:pPr>
        <w:spacing w:before="40" w:after="40"/>
        <w:ind w:left="-709"/>
      </w:pPr>
      <w:r>
        <w:rPr>
          <w:noProof/>
        </w:rPr>
        <w:lastRenderedPageBreak/>
        <w:drawing>
          <wp:inline distT="0" distB="0" distL="0" distR="0" wp14:anchorId="0275E950" wp14:editId="771BCBAC">
            <wp:extent cx="10632226" cy="7519916"/>
            <wp:effectExtent l="0" t="0" r="0" b="508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37"/>
                    <a:stretch>
                      <a:fillRect/>
                    </a:stretch>
                  </pic:blipFill>
                  <pic:spPr>
                    <a:xfrm>
                      <a:off x="0" y="0"/>
                      <a:ext cx="10645726" cy="7529464"/>
                    </a:xfrm>
                    <a:prstGeom prst="rect">
                      <a:avLst/>
                    </a:prstGeom>
                  </pic:spPr>
                </pic:pic>
              </a:graphicData>
            </a:graphic>
          </wp:inline>
        </w:drawing>
      </w:r>
      <w:r w:rsidR="00321C0B" w:rsidRPr="00107ADD">
        <w:rPr>
          <w:noProof/>
          <w:sz w:val="48"/>
          <w:szCs w:val="48"/>
        </w:rPr>
        <mc:AlternateContent>
          <mc:Choice Requires="wps">
            <w:drawing>
              <wp:anchor distT="45720" distB="45720" distL="114300" distR="114300" simplePos="0" relativeHeight="251665408" behindDoc="0" locked="0" layoutInCell="1" allowOverlap="1" wp14:anchorId="0910B8C8" wp14:editId="558656C0">
                <wp:simplePos x="0" y="0"/>
                <wp:positionH relativeFrom="margin">
                  <wp:posOffset>6864985</wp:posOffset>
                </wp:positionH>
                <wp:positionV relativeFrom="paragraph">
                  <wp:posOffset>5972175</wp:posOffset>
                </wp:positionV>
                <wp:extent cx="1132840" cy="5384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538480"/>
                        </a:xfrm>
                        <a:prstGeom prst="rect">
                          <a:avLst/>
                        </a:prstGeom>
                        <a:noFill/>
                        <a:ln w="9525">
                          <a:noFill/>
                          <a:miter lim="800000"/>
                          <a:headEnd/>
                          <a:tailEnd/>
                        </a:ln>
                      </wps:spPr>
                      <wps:txbx>
                        <w:txbxContent>
                          <w:p w14:paraId="23C05859" w14:textId="0D760818" w:rsidR="00321C0B" w:rsidRPr="00320F0E" w:rsidRDefault="00C87E89" w:rsidP="00321C0B">
                            <w:pPr>
                              <w:jc w:val="center"/>
                              <w:rPr>
                                <w:sz w:val="16"/>
                                <w:szCs w:val="16"/>
                              </w:rPr>
                            </w:pPr>
                            <w:r w:rsidRPr="00320F0E">
                              <w:rPr>
                                <w:sz w:val="16"/>
                                <w:szCs w:val="16"/>
                              </w:rPr>
                              <w:t xml:space="preserve">Campground </w:t>
                            </w:r>
                            <w:r>
                              <w:rPr>
                                <w:sz w:val="16"/>
                                <w:szCs w:val="16"/>
                              </w:rPr>
                              <w:t>(</w:t>
                            </w:r>
                            <w:r w:rsidR="00321C0B" w:rsidRPr="00320F0E">
                              <w:rPr>
                                <w:sz w:val="16"/>
                                <w:szCs w:val="16"/>
                              </w:rPr>
                              <w:t>Discovery Tents</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0B8C8" id="_x0000_s1027" type="#_x0000_t202" style="position:absolute;left:0;text-align:left;margin-left:540.55pt;margin-top:470.25pt;width:89.2pt;height:42.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" filled="f" stroked="f">
                <v:textbox>
                  <w:txbxContent>
                    <w:p w14:paraId="23C05859" w14:textId="0D760818" w:rsidR="00321C0B" w:rsidRPr="00320F0E" w:rsidRDefault="00C87E89" w:rsidP="00321C0B">
                      <w:pPr>
                        <w:jc w:val="center"/>
                        <w:rPr>
                          <w:sz w:val="16"/>
                          <w:szCs w:val="16"/>
                        </w:rPr>
                      </w:pPr>
                      <w:r w:rsidRPr="00320F0E">
                        <w:rPr>
                          <w:sz w:val="16"/>
                          <w:szCs w:val="16"/>
                        </w:rPr>
                        <w:t xml:space="preserve">Campground </w:t>
                      </w:r>
                      <w:r>
                        <w:rPr>
                          <w:sz w:val="16"/>
                          <w:szCs w:val="16"/>
                        </w:rPr>
                        <w:t>(</w:t>
                      </w:r>
                      <w:r w:rsidR="00321C0B" w:rsidRPr="00320F0E">
                        <w:rPr>
                          <w:sz w:val="16"/>
                          <w:szCs w:val="16"/>
                        </w:rPr>
                        <w:t>Discovery Tents</w:t>
                      </w:r>
                      <w:r>
                        <w:rPr>
                          <w:sz w:val="16"/>
                          <w:szCs w:val="16"/>
                        </w:rPr>
                        <w:t>)</w:t>
                      </w:r>
                    </w:p>
                  </w:txbxContent>
                </v:textbox>
                <w10:wrap anchorx="margin"/>
              </v:shape>
            </w:pict>
          </mc:Fallback>
        </mc:AlternateContent>
      </w:r>
      <w:r w:rsidR="00321C0B">
        <w:rPr>
          <w:noProof/>
        </w:rPr>
        <w:drawing>
          <wp:anchor distT="0" distB="0" distL="114300" distR="114300" simplePos="0" relativeHeight="251667456" behindDoc="0" locked="0" layoutInCell="1" allowOverlap="1" wp14:anchorId="2D3E873D" wp14:editId="6DA6BF96">
            <wp:simplePos x="0" y="0"/>
            <wp:positionH relativeFrom="page">
              <wp:posOffset>8298271</wp:posOffset>
            </wp:positionH>
            <wp:positionV relativeFrom="paragraph">
              <wp:posOffset>6113483</wp:posOffset>
            </wp:positionV>
            <wp:extent cx="153035" cy="1530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074B9" w14:textId="285C64E6" w:rsidR="0062685F" w:rsidRPr="0062685F" w:rsidRDefault="0062685F" w:rsidP="0062685F">
      <w:pPr>
        <w:tabs>
          <w:tab w:val="left" w:pos="5180"/>
        </w:tabs>
        <w:sectPr w:rsidR="0062685F" w:rsidRPr="0062685F" w:rsidSect="0055390D">
          <w:type w:val="continuous"/>
          <w:pgSz w:w="16840" w:h="11907" w:orient="landscape" w:code="9"/>
          <w:pgMar w:top="0" w:right="765" w:bottom="851" w:left="709" w:header="454" w:footer="539" w:gutter="0"/>
          <w:cols w:space="284"/>
          <w:docGrid w:linePitch="360"/>
        </w:sectPr>
      </w:pPr>
    </w:p>
    <w:tbl>
      <w:tblPr>
        <w:tblStyle w:val="TrailGradingTable"/>
        <w:tblW w:w="0" w:type="auto"/>
        <w:tblLayout w:type="fixed"/>
        <w:tblLook w:val="04A0" w:firstRow="1" w:lastRow="0" w:firstColumn="1" w:lastColumn="0" w:noHBand="0" w:noVBand="1"/>
      </w:tblPr>
      <w:tblGrid>
        <w:gridCol w:w="538"/>
        <w:gridCol w:w="4422"/>
      </w:tblGrid>
      <w:tr w:rsidR="00A27557" w14:paraId="6358290A" w14:textId="77777777" w:rsidTr="00A27557">
        <w:trPr>
          <w:trHeight w:val="539"/>
        </w:trPr>
        <w:tc>
          <w:tcPr>
            <w:cnfStyle w:val="001000000000" w:firstRow="0" w:lastRow="0" w:firstColumn="1" w:lastColumn="0" w:oddVBand="0" w:evenVBand="0" w:oddHBand="0" w:evenHBand="0" w:firstRowFirstColumn="0" w:firstRowLastColumn="0" w:lastRowFirstColumn="0" w:lastRowLastColumn="0"/>
            <w:tcW w:w="538" w:type="dxa"/>
            <w:hideMark/>
          </w:tcPr>
          <w:p w14:paraId="54D1F5E5" w14:textId="429BB404" w:rsidR="00A27557" w:rsidRDefault="00A27557">
            <w:pPr>
              <w:spacing w:before="40" w:after="40"/>
            </w:pPr>
            <w:r>
              <w:rPr>
                <w:noProof/>
              </w:rPr>
              <w:lastRenderedPageBreak/>
              <w:drawing>
                <wp:inline distT="0" distB="0" distL="0" distR="0" wp14:anchorId="32C2EA8C" wp14:editId="0C1FFF8E">
                  <wp:extent cx="285750" cy="285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p>
        </w:tc>
        <w:tc>
          <w:tcPr>
            <w:tcW w:w="4422" w:type="dxa"/>
            <w:hideMark/>
          </w:tcPr>
          <w:p w14:paraId="4C802B5C" w14:textId="77777777" w:rsidR="00CC6FA5" w:rsidRDefault="00A27557">
            <w:pPr>
              <w:pStyle w:val="Heading3"/>
              <w:spacing w:before="40" w:after="40"/>
              <w:outlineLvl w:val="2"/>
              <w:cnfStyle w:val="000000000000" w:firstRow="0" w:lastRow="0" w:firstColumn="0" w:lastColumn="0" w:oddVBand="0" w:evenVBand="0" w:oddHBand="0" w:evenHBand="0" w:firstRowFirstColumn="0" w:firstRowLastColumn="0" w:lastRowFirstColumn="0" w:lastRowLastColumn="0"/>
            </w:pPr>
            <w:r>
              <w:t xml:space="preserve">Pearce Barracks, Fort </w:t>
            </w:r>
            <w:proofErr w:type="gramStart"/>
            <w:r>
              <w:t>Pearce</w:t>
            </w:r>
            <w:proofErr w:type="gramEnd"/>
            <w:r>
              <w:t xml:space="preserve"> and Eagles Nest </w:t>
            </w:r>
          </w:p>
          <w:p w14:paraId="15D339AC" w14:textId="5B25998A" w:rsidR="00A27557" w:rsidRDefault="00A27557">
            <w:pPr>
              <w:pStyle w:val="Heading3"/>
              <w:spacing w:before="40" w:after="40"/>
              <w:outlineLvl w:val="2"/>
              <w:cnfStyle w:val="000000000000" w:firstRow="0" w:lastRow="0" w:firstColumn="0" w:lastColumn="0" w:oddVBand="0" w:evenVBand="0" w:oddHBand="0" w:evenHBand="0" w:firstRowFirstColumn="0" w:firstRowLastColumn="0" w:lastRowFirstColumn="0" w:lastRowLastColumn="0"/>
            </w:pPr>
            <w:r>
              <w:t>– 800m, 45 minutes</w:t>
            </w:r>
          </w:p>
        </w:tc>
      </w:tr>
    </w:tbl>
    <w:p w14:paraId="482B4F41" w14:textId="77777777" w:rsidR="00A27557" w:rsidRDefault="00A27557" w:rsidP="00A27557">
      <w:pPr>
        <w:pStyle w:val="BodyText"/>
        <w:spacing w:before="40" w:after="40"/>
      </w:pPr>
      <w:r>
        <w:t>Fort Pearce was established in 1911 and designed to take advantage of the 6-inch Mark VII guns being introduced to coastal defence at that time.  The Pearce Barracks site is where many of the army personnel stationed at Point Nepean lived. Eagles Nest was the site of Australia’s largest Disappearing Gun.  Explore the fortifications and lookouts with stunning views of Bass Strait and Port Phillip.</w:t>
      </w:r>
    </w:p>
    <w:tbl>
      <w:tblPr>
        <w:tblStyle w:val="TrailGradingTable"/>
        <w:tblW w:w="0" w:type="auto"/>
        <w:tblLayout w:type="fixed"/>
        <w:tblLook w:val="04A0" w:firstRow="1" w:lastRow="0" w:firstColumn="1" w:lastColumn="0" w:noHBand="0" w:noVBand="1"/>
      </w:tblPr>
      <w:tblGrid>
        <w:gridCol w:w="538"/>
        <w:gridCol w:w="4422"/>
      </w:tblGrid>
      <w:tr w:rsidR="00A27557" w14:paraId="14552963" w14:textId="77777777" w:rsidTr="00A27557">
        <w:trPr>
          <w:trHeight w:val="539"/>
        </w:trPr>
        <w:tc>
          <w:tcPr>
            <w:cnfStyle w:val="001000000000" w:firstRow="0" w:lastRow="0" w:firstColumn="1" w:lastColumn="0" w:oddVBand="0" w:evenVBand="0" w:oddHBand="0" w:evenHBand="0" w:firstRowFirstColumn="0" w:firstRowLastColumn="0" w:lastRowFirstColumn="0" w:lastRowLastColumn="0"/>
            <w:tcW w:w="538" w:type="dxa"/>
            <w:hideMark/>
          </w:tcPr>
          <w:p w14:paraId="408C5CA9" w14:textId="7647FB97" w:rsidR="00A27557" w:rsidRDefault="00A27557">
            <w:pPr>
              <w:spacing w:before="40" w:after="40"/>
            </w:pPr>
            <w:bookmarkStart w:id="0" w:name="ReturnHere" w:colFirst="0" w:colLast="0"/>
            <w:r>
              <w:rPr>
                <w:noProof/>
              </w:rPr>
              <w:drawing>
                <wp:inline distT="0" distB="0" distL="0" distR="0" wp14:anchorId="7AACDE1D" wp14:editId="7A8909C0">
                  <wp:extent cx="285750" cy="285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p>
        </w:tc>
        <w:tc>
          <w:tcPr>
            <w:tcW w:w="4422" w:type="dxa"/>
            <w:hideMark/>
          </w:tcPr>
          <w:p w14:paraId="63CB9662" w14:textId="77777777" w:rsidR="00A27557" w:rsidRDefault="00A27557">
            <w:pPr>
              <w:pStyle w:val="Heading3"/>
              <w:spacing w:before="40" w:after="40"/>
              <w:outlineLvl w:val="2"/>
              <w:cnfStyle w:val="000000000000" w:firstRow="0" w:lastRow="0" w:firstColumn="0" w:lastColumn="0" w:oddVBand="0" w:evenVBand="0" w:oddHBand="0" w:evenHBand="0" w:firstRowFirstColumn="0" w:firstRowLastColumn="0" w:lastRowFirstColumn="0" w:lastRowLastColumn="0"/>
            </w:pPr>
            <w:r>
              <w:t xml:space="preserve">Fort Nepean </w:t>
            </w:r>
            <w:bookmarkStart w:id="1" w:name="_Hlk124256826"/>
            <w:r>
              <w:t>–</w:t>
            </w:r>
            <w:bookmarkEnd w:id="1"/>
            <w:r>
              <w:t xml:space="preserve"> 1km, 1 -2 hours</w:t>
            </w:r>
          </w:p>
        </w:tc>
      </w:tr>
    </w:tbl>
    <w:bookmarkEnd w:id="0"/>
    <w:p w14:paraId="22217124" w14:textId="4FBD2C7D" w:rsidR="00A27557" w:rsidRDefault="00A27557" w:rsidP="00A27557">
      <w:pPr>
        <w:pStyle w:val="BodyText"/>
        <w:spacing w:before="40" w:after="40"/>
      </w:pPr>
      <w:r>
        <w:t>Located at the very end of the peninsula, Fort Nepean enables visitors</w:t>
      </w:r>
      <w:r w:rsidR="00B36B32">
        <w:t xml:space="preserve"> to</w:t>
      </w:r>
      <w:r>
        <w:t xml:space="preserve"> </w:t>
      </w:r>
      <w:r w:rsidR="002C1506">
        <w:t>d</w:t>
      </w:r>
      <w:r>
        <w:t xml:space="preserve">iscover a series of military fortifications dating back to the 1880s, </w:t>
      </w:r>
      <w:r w:rsidR="00B36B32">
        <w:t xml:space="preserve">where you can </w:t>
      </w:r>
      <w:r>
        <w:t xml:space="preserve">explore tunnels, </w:t>
      </w:r>
      <w:proofErr w:type="gramStart"/>
      <w:r>
        <w:t>forts</w:t>
      </w:r>
      <w:proofErr w:type="gramEnd"/>
      <w:r>
        <w:t xml:space="preserve"> and gun emplacements.</w:t>
      </w:r>
    </w:p>
    <w:p w14:paraId="73F6B6AA" w14:textId="0B678D75" w:rsidR="00D4114A" w:rsidRDefault="00B36B32" w:rsidP="00A27557">
      <w:pPr>
        <w:pStyle w:val="BodyText"/>
        <w:spacing w:before="40" w:after="40"/>
      </w:pPr>
      <w:r>
        <w:t>Port Phillip</w:t>
      </w:r>
      <w:r w:rsidR="00D95CF8">
        <w:t xml:space="preserve"> was </w:t>
      </w:r>
      <w:r w:rsidR="00A27557">
        <w:t>one of the most heavily defended harbours in Australia. The first shot of the British Empire in WWI and the first Australian shot of WW</w:t>
      </w:r>
      <w:r w:rsidR="0013767E">
        <w:t>II</w:t>
      </w:r>
      <w:r w:rsidR="00A27557">
        <w:t xml:space="preserve"> were fired from Gun Emplacement 6, earning </w:t>
      </w:r>
      <w:r w:rsidR="00590135">
        <w:t>a unique place in Australian</w:t>
      </w:r>
      <w:r w:rsidR="00A27557">
        <w:t xml:space="preserve"> military history.</w:t>
      </w:r>
    </w:p>
    <w:tbl>
      <w:tblPr>
        <w:tblStyle w:val="TrailGradingTable"/>
        <w:tblW w:w="0" w:type="auto"/>
        <w:tblLayout w:type="fixed"/>
        <w:tblLook w:val="04A0" w:firstRow="1" w:lastRow="0" w:firstColumn="1" w:lastColumn="0" w:noHBand="0" w:noVBand="1"/>
      </w:tblPr>
      <w:tblGrid>
        <w:gridCol w:w="538"/>
        <w:gridCol w:w="4422"/>
      </w:tblGrid>
      <w:tr w:rsidR="00D4114A" w14:paraId="579E1DAC" w14:textId="77777777" w:rsidTr="006D289F">
        <w:trPr>
          <w:trHeight w:val="539"/>
        </w:trPr>
        <w:tc>
          <w:tcPr>
            <w:cnfStyle w:val="001000000000" w:firstRow="0" w:lastRow="0" w:firstColumn="1" w:lastColumn="0" w:oddVBand="0" w:evenVBand="0" w:oddHBand="0" w:evenHBand="0" w:firstRowFirstColumn="0" w:firstRowLastColumn="0" w:lastRowFirstColumn="0" w:lastRowLastColumn="0"/>
            <w:tcW w:w="538" w:type="dxa"/>
            <w:hideMark/>
          </w:tcPr>
          <w:p w14:paraId="34BA49E1" w14:textId="7C00C5BB" w:rsidR="00D4114A" w:rsidRDefault="00D4114A" w:rsidP="006D289F">
            <w:pPr>
              <w:spacing w:before="40" w:after="40"/>
            </w:pPr>
            <w:r>
              <w:rPr>
                <w:noProof/>
              </w:rPr>
              <w:drawing>
                <wp:inline distT="0" distB="0" distL="0" distR="0" wp14:anchorId="44AE9CFB" wp14:editId="79C9215F">
                  <wp:extent cx="254635" cy="254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t xml:space="preserve"> </w:t>
            </w:r>
          </w:p>
        </w:tc>
        <w:tc>
          <w:tcPr>
            <w:tcW w:w="4422" w:type="dxa"/>
            <w:hideMark/>
          </w:tcPr>
          <w:p w14:paraId="4AB33251" w14:textId="341231B3" w:rsidR="00D4114A" w:rsidRDefault="00D4114A" w:rsidP="006D289F">
            <w:pPr>
              <w:pStyle w:val="Heading3"/>
              <w:spacing w:before="40" w:after="40"/>
              <w:outlineLvl w:val="2"/>
              <w:cnfStyle w:val="000000000000" w:firstRow="0" w:lastRow="0" w:firstColumn="0" w:lastColumn="0" w:oddVBand="0" w:evenVBand="0" w:oddHBand="0" w:evenHBand="0" w:firstRowFirstColumn="0" w:firstRowLastColumn="0" w:lastRowFirstColumn="0" w:lastRowLastColumn="0"/>
            </w:pPr>
            <w:r>
              <w:t>Self-guided tours</w:t>
            </w:r>
          </w:p>
        </w:tc>
      </w:tr>
    </w:tbl>
    <w:p w14:paraId="2EB5C29B" w14:textId="1EAA75A8" w:rsidR="00F0174D" w:rsidRDefault="00EB02F7" w:rsidP="00EB02F7">
      <w:pPr>
        <w:pStyle w:val="BodyText"/>
      </w:pPr>
      <w:r>
        <w:t xml:space="preserve">Audio tours offering an insight into the history and cultural significance of the park are available on </w:t>
      </w:r>
      <w:proofErr w:type="gramStart"/>
      <w:r>
        <w:t>iPod</w:t>
      </w:r>
      <w:r w:rsidR="00B36B32">
        <w:t>’s</w:t>
      </w:r>
      <w:proofErr w:type="gramEnd"/>
      <w:r>
        <w:t xml:space="preserve"> with headphones for daily loan (at no cost) from the Information Centre.   Self-guided brochures are also available in the park for the Quarantine Station and forts area.</w:t>
      </w:r>
    </w:p>
    <w:p w14:paraId="6DD394A8" w14:textId="34241CBD" w:rsidR="00A27557" w:rsidRDefault="00136E04" w:rsidP="00136E04">
      <w:pPr>
        <w:pStyle w:val="Heading3"/>
        <w:spacing w:before="40" w:after="40"/>
      </w:pPr>
      <w:r>
        <w:rPr>
          <w:noProof/>
        </w:rPr>
        <w:drawing>
          <wp:anchor distT="0" distB="0" distL="114300" distR="114300" simplePos="0" relativeHeight="251658240" behindDoc="1" locked="0" layoutInCell="1" allowOverlap="1" wp14:anchorId="4253C8DA" wp14:editId="13D17239">
            <wp:simplePos x="0" y="0"/>
            <wp:positionH relativeFrom="margin">
              <wp:align>left</wp:align>
            </wp:positionH>
            <wp:positionV relativeFrom="paragraph">
              <wp:posOffset>13073</wp:posOffset>
            </wp:positionV>
            <wp:extent cx="286385" cy="280670"/>
            <wp:effectExtent l="0" t="0" r="0" b="5080"/>
            <wp:wrapTight wrapText="bothSides">
              <wp:wrapPolygon edited="0">
                <wp:start x="0" y="0"/>
                <wp:lineTo x="0" y="20525"/>
                <wp:lineTo x="20115" y="20525"/>
                <wp:lineTo x="201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14:sizeRelH relativeFrom="page">
              <wp14:pctWidth>0</wp14:pctWidth>
            </wp14:sizeRelH>
            <wp14:sizeRelV relativeFrom="page">
              <wp14:pctHeight>0</wp14:pctHeight>
            </wp14:sizeRelV>
          </wp:anchor>
        </w:drawing>
      </w:r>
      <w:r w:rsidR="00A27557">
        <w:t>Mornington Peninsula Walk</w:t>
      </w:r>
      <w:r w:rsidR="003C6837">
        <w:t xml:space="preserve"> – 100km</w:t>
      </w:r>
      <w:r w:rsidR="00BB1372">
        <w:t xml:space="preserve">, </w:t>
      </w:r>
      <w:r w:rsidR="00BB1372" w:rsidRPr="00320F0E">
        <w:t>1 - 2 days</w:t>
      </w:r>
    </w:p>
    <w:p w14:paraId="02E17B6A" w14:textId="77777777" w:rsidR="00136E04" w:rsidRDefault="00136E04" w:rsidP="00A27557">
      <w:pPr>
        <w:pStyle w:val="BodyText"/>
        <w:spacing w:before="40" w:after="40"/>
      </w:pPr>
    </w:p>
    <w:p w14:paraId="32E30D9F" w14:textId="0C7071B2" w:rsidR="00136E04" w:rsidRDefault="00065C5B" w:rsidP="00A27557">
      <w:pPr>
        <w:pStyle w:val="BodyText"/>
        <w:spacing w:before="40" w:after="40"/>
      </w:pPr>
      <w:r>
        <w:t xml:space="preserve">The </w:t>
      </w:r>
      <w:r w:rsidR="00A27557">
        <w:t xml:space="preserve">Mornington Peninsula Walk can be completed in sections or as an approximately 100km continuous </w:t>
      </w:r>
      <w:r w:rsidR="00590135">
        <w:t xml:space="preserve">circuit around the perimeter of Southern Peninsula </w:t>
      </w:r>
      <w:r w:rsidR="00A27557">
        <w:t xml:space="preserve">linking Point Nepean with the Bay Trail, Coastal </w:t>
      </w:r>
      <w:proofErr w:type="gramStart"/>
      <w:r w:rsidR="00A27557">
        <w:t>Walk</w:t>
      </w:r>
      <w:proofErr w:type="gramEnd"/>
      <w:r w:rsidR="00A27557">
        <w:t xml:space="preserve"> and the Two Bays Walking Track.</w:t>
      </w:r>
    </w:p>
    <w:p w14:paraId="7E50192D" w14:textId="7FB66B25" w:rsidR="00A27557" w:rsidRDefault="00025C09" w:rsidP="004C7E54">
      <w:pPr>
        <w:pStyle w:val="Heading1"/>
        <w:spacing w:before="60" w:after="60"/>
        <w:rPr>
          <w:noProof/>
        </w:rPr>
      </w:pPr>
      <w:r>
        <w:rPr>
          <w:noProof/>
        </w:rPr>
        <w:t>Visitor</w:t>
      </w:r>
      <w:r w:rsidR="00C63D7F">
        <w:rPr>
          <w:noProof/>
        </w:rPr>
        <w:t xml:space="preserve"> facilities</w:t>
      </w:r>
      <w:r w:rsidR="004C7E54">
        <w:rPr>
          <w:noProof/>
        </w:rPr>
        <w:t xml:space="preserve"> and camp</w:t>
      </w:r>
      <w:r w:rsidR="009A4C51">
        <w:rPr>
          <w:noProof/>
        </w:rPr>
        <w:t>ground</w:t>
      </w:r>
      <w:r w:rsidR="004C7E54">
        <w:rPr>
          <w:noProof/>
        </w:rPr>
        <w:t xml:space="preserve"> </w:t>
      </w:r>
    </w:p>
    <w:p w14:paraId="243A8D91" w14:textId="77777777" w:rsidR="00456A36" w:rsidRDefault="00A27557" w:rsidP="004C7E54">
      <w:pPr>
        <w:pStyle w:val="BodyText"/>
        <w:rPr>
          <w:bCs/>
        </w:rPr>
      </w:pPr>
      <w:r>
        <w:rPr>
          <w:bCs/>
        </w:rPr>
        <w:t xml:space="preserve">The Information Centre </w:t>
      </w:r>
      <w:proofErr w:type="gramStart"/>
      <w:r>
        <w:rPr>
          <w:bCs/>
        </w:rPr>
        <w:t>is located in</w:t>
      </w:r>
      <w:proofErr w:type="gramEnd"/>
      <w:r>
        <w:rPr>
          <w:bCs/>
        </w:rPr>
        <w:t xml:space="preserve"> the Quarantine Station, an easy 180m walk from the main car park.  </w:t>
      </w:r>
    </w:p>
    <w:p w14:paraId="545DB993" w14:textId="67756E53" w:rsidR="004C7E54" w:rsidRPr="004C7E54" w:rsidRDefault="001256C4" w:rsidP="004C7E54">
      <w:pPr>
        <w:pStyle w:val="BodyText"/>
        <w:rPr>
          <w:rFonts w:cs="Arial"/>
        </w:rPr>
      </w:pPr>
      <w:r>
        <w:t>An undercover BBQ and picnic shelter is</w:t>
      </w:r>
      <w:r w:rsidR="005E333C">
        <w:t xml:space="preserve"> available at the Quarantine Station Car Park</w:t>
      </w:r>
      <w:r w:rsidR="00C63D7F">
        <w:t>.  Picnic facilities are</w:t>
      </w:r>
      <w:r>
        <w:t xml:space="preserve"> also</w:t>
      </w:r>
      <w:r w:rsidR="00C63D7F">
        <w:t xml:space="preserve"> </w:t>
      </w:r>
      <w:r>
        <w:t xml:space="preserve">provided </w:t>
      </w:r>
      <w:r w:rsidR="00C63D7F">
        <w:t>at the Parade Ground, front entrance car park, Observatory Point and Fort Nepean</w:t>
      </w:r>
      <w:r w:rsidR="005E333C">
        <w:t xml:space="preserve">. </w:t>
      </w:r>
      <w:r w:rsidR="00A27557">
        <w:rPr>
          <w:rFonts w:cs="Arial"/>
        </w:rPr>
        <w:t>There are no café facilities.</w:t>
      </w:r>
      <w:r w:rsidR="00025C09">
        <w:rPr>
          <w:rFonts w:cs="Arial"/>
        </w:rPr>
        <w:t xml:space="preserve"> Drinking water is </w:t>
      </w:r>
      <w:r>
        <w:rPr>
          <w:rFonts w:cs="Arial"/>
        </w:rPr>
        <w:t xml:space="preserve">only </w:t>
      </w:r>
      <w:r w:rsidR="00025C09">
        <w:rPr>
          <w:rFonts w:cs="Arial"/>
        </w:rPr>
        <w:t>available at the front entrance</w:t>
      </w:r>
      <w:r w:rsidR="00C10563">
        <w:rPr>
          <w:rFonts w:cs="Arial"/>
        </w:rPr>
        <w:t xml:space="preserve"> and at the</w:t>
      </w:r>
      <w:r w:rsidR="00025C09">
        <w:rPr>
          <w:rFonts w:cs="Arial"/>
        </w:rPr>
        <w:t xml:space="preserve"> Quarantine Station </w:t>
      </w:r>
      <w:r w:rsidR="00C10563">
        <w:rPr>
          <w:rFonts w:cs="Arial"/>
        </w:rPr>
        <w:t>precinct.</w:t>
      </w:r>
    </w:p>
    <w:p w14:paraId="00DBFDC4" w14:textId="0ECD6D06" w:rsidR="004C7E54" w:rsidRPr="004C7E54" w:rsidRDefault="004C7E54" w:rsidP="004C7E54">
      <w:pPr>
        <w:pStyle w:val="Heading2"/>
        <w:spacing w:before="60" w:after="60"/>
        <w:ind w:right="-427"/>
        <w:rPr>
          <w:noProof/>
        </w:rPr>
      </w:pPr>
      <w:r w:rsidRPr="004C7E54">
        <w:rPr>
          <w:noProof/>
        </w:rPr>
        <w:t>Discovery Tent</w:t>
      </w:r>
      <w:r>
        <w:rPr>
          <w:noProof/>
        </w:rPr>
        <w:t>s</w:t>
      </w:r>
      <w:r w:rsidRPr="004C7E54">
        <w:rPr>
          <w:noProof/>
        </w:rPr>
        <w:t xml:space="preserve"> </w:t>
      </w:r>
    </w:p>
    <w:p w14:paraId="08F66D82" w14:textId="3844EF89" w:rsidR="004C7E54" w:rsidRDefault="004C7E54" w:rsidP="004C7E54">
      <w:pPr>
        <w:pStyle w:val="BodyText"/>
      </w:pPr>
      <w:r w:rsidRPr="004C7E54">
        <w:t>Located within the historic Quarantine Station precinct,</w:t>
      </w:r>
      <w:r w:rsidR="001256C4">
        <w:t xml:space="preserve"> the </w:t>
      </w:r>
      <w:r w:rsidRPr="004C7E54">
        <w:t xml:space="preserve">pre-pitched Discovery Tents offer a unique opportunity to camp under canvas within </w:t>
      </w:r>
      <w:r w:rsidR="001256C4">
        <w:t xml:space="preserve">an </w:t>
      </w:r>
      <w:r w:rsidRPr="004C7E54">
        <w:t xml:space="preserve">idyllic coastal environment. </w:t>
      </w:r>
    </w:p>
    <w:p w14:paraId="12A2F3AA" w14:textId="19347279" w:rsidR="004C7E54" w:rsidRPr="004C7E54" w:rsidRDefault="004C7E54" w:rsidP="004C7E54">
      <w:pPr>
        <w:pStyle w:val="BodyText"/>
      </w:pPr>
      <w:r w:rsidRPr="004C7E54">
        <w:t>Pre bookings</w:t>
      </w:r>
      <w:r w:rsidR="00A26092">
        <w:t xml:space="preserve"> are</w:t>
      </w:r>
      <w:r w:rsidRPr="004C7E54">
        <w:t xml:space="preserve"> essential</w:t>
      </w:r>
      <w:r w:rsidR="00A6006C">
        <w:t xml:space="preserve"> </w:t>
      </w:r>
      <w:hyperlink r:id="rId39" w:anchor="/accom/142540" w:history="1">
        <w:r w:rsidRPr="004C7E54">
          <w:rPr>
            <w:rStyle w:val="Hyperlink"/>
          </w:rPr>
          <w:t>https://bookings.parks.vic.gov.au/point-nepean-discovery-tents#/accom/142540</w:t>
        </w:r>
      </w:hyperlink>
    </w:p>
    <w:p w14:paraId="78AF9B65" w14:textId="5E469D97" w:rsidR="004C7E54" w:rsidRPr="004C7E54" w:rsidRDefault="004C7E54" w:rsidP="004C7E54">
      <w:pPr>
        <w:pStyle w:val="BodyText"/>
      </w:pPr>
      <w:r w:rsidRPr="004C7E54">
        <w:t>Campervans, caravans, camper trailers, vehicle rooftop tents and BYO tents are not permitted in the national park. Nearby bayside foreshore reserves and towns host a wide range of caravan, camping and roofed accommodation options.</w:t>
      </w:r>
    </w:p>
    <w:p w14:paraId="6AA0FC7C" w14:textId="77777777" w:rsidR="00A27557" w:rsidRDefault="00A27557" w:rsidP="00A27557">
      <w:pPr>
        <w:pStyle w:val="Heading1"/>
        <w:spacing w:before="60" w:after="60"/>
        <w:rPr>
          <w:noProof/>
        </w:rPr>
      </w:pPr>
      <w:r>
        <w:rPr>
          <w:noProof/>
        </w:rPr>
        <w:t>Flora, fauna and marine life</w:t>
      </w:r>
    </w:p>
    <w:p w14:paraId="3D031E07" w14:textId="47A62626" w:rsidR="00A27557" w:rsidRDefault="00A27557" w:rsidP="00A27557">
      <w:pPr>
        <w:pStyle w:val="BodyText"/>
        <w:rPr>
          <w:b/>
          <w:bCs/>
        </w:rPr>
      </w:pPr>
      <w:r>
        <w:t xml:space="preserve">The remnant flora and fauna of Point Nepean is of very high significance. A remote and protected location, it is home to many native animals including the White-footed Dunnart, Long-nosed Bandicoot, Black Wallaby, Echidna, Singing Honeyeater and Hooded Plover. </w:t>
      </w:r>
      <w:proofErr w:type="gramStart"/>
      <w:r>
        <w:t>The</w:t>
      </w:r>
      <w:r w:rsidR="00321C0B">
        <w:t xml:space="preserve"> </w:t>
      </w:r>
      <w:r>
        <w:t>park</w:t>
      </w:r>
      <w:proofErr w:type="gramEnd"/>
      <w:r>
        <w:t xml:space="preserve"> comprises a large intact area of remnant coastal vegetation. Native plants and vegetation communities include Coastal Moonah Woodland, Coastal Dune Scrub, remnant grasslands and threatened orchids.</w:t>
      </w:r>
    </w:p>
    <w:p w14:paraId="3BA3CB7C" w14:textId="680E3D3E" w:rsidR="00A27557" w:rsidRDefault="00A27557" w:rsidP="00A27557">
      <w:pPr>
        <w:pStyle w:val="BodyText"/>
      </w:pPr>
      <w:r>
        <w:t>Surrounding Point Nepean is Port Phillip Heads Marine National Park showcasing a great diversity and abundance of marine flora and fauna. It</w:t>
      </w:r>
      <w:r w:rsidR="00EE7B3F">
        <w:t xml:space="preserve"> provides </w:t>
      </w:r>
      <w:r>
        <w:t xml:space="preserve">habitat for a variety of fish and shellfish, migratory shorebirds, marine invertebrates, </w:t>
      </w:r>
      <w:r w:rsidR="00B03B4F">
        <w:t xml:space="preserve">features </w:t>
      </w:r>
      <w:r>
        <w:t xml:space="preserve">dramatic underwater </w:t>
      </w:r>
      <w:r>
        <w:t>gorges, colourful sponge gardens, tall kelp forests and sea-grass beds.</w:t>
      </w:r>
    </w:p>
    <w:p w14:paraId="15C21ED4" w14:textId="77777777" w:rsidR="00A27557" w:rsidRDefault="00A27557" w:rsidP="00A27557">
      <w:pPr>
        <w:pStyle w:val="Heading1"/>
        <w:spacing w:before="60" w:after="60"/>
        <w:rPr>
          <w:b w:val="0"/>
          <w:noProof/>
          <w:color w:val="39464E" w:themeColor="text1"/>
          <w:spacing w:val="-1"/>
          <w:sz w:val="18"/>
        </w:rPr>
      </w:pPr>
      <w:r>
        <w:rPr>
          <w:noProof/>
        </w:rPr>
        <w:t>History</w:t>
      </w:r>
    </w:p>
    <w:p w14:paraId="53256921" w14:textId="77777777" w:rsidR="00A27557" w:rsidRDefault="00A27557" w:rsidP="00025C09">
      <w:pPr>
        <w:pStyle w:val="Heading2"/>
        <w:spacing w:before="60" w:after="60"/>
        <w:ind w:right="-427"/>
        <w:rPr>
          <w:noProof/>
        </w:rPr>
      </w:pPr>
      <w:r>
        <w:rPr>
          <w:noProof/>
        </w:rPr>
        <w:t>Aboriginal history</w:t>
      </w:r>
    </w:p>
    <w:p w14:paraId="5D3F0714" w14:textId="5CEA0DE9" w:rsidR="00A27557" w:rsidRDefault="00A27557" w:rsidP="00025C09">
      <w:pPr>
        <w:pStyle w:val="BodyText"/>
        <w:ind w:right="-2"/>
        <w:rPr>
          <w:noProof/>
        </w:rPr>
      </w:pPr>
      <w:r>
        <w:rPr>
          <w:noProof/>
        </w:rPr>
        <w:t xml:space="preserve">Point Nepean is part of Bunurong </w:t>
      </w:r>
      <w:r w:rsidR="007C1851">
        <w:rPr>
          <w:noProof/>
        </w:rPr>
        <w:t>C</w:t>
      </w:r>
      <w:r>
        <w:rPr>
          <w:noProof/>
        </w:rPr>
        <w:t>ountry. The people of the Kulin nation lived on and around this land for over 35,000 years. The interaction with settlers and ceremony make it an important cultural place.</w:t>
      </w:r>
    </w:p>
    <w:p w14:paraId="55FF8047" w14:textId="77777777" w:rsidR="00A27557" w:rsidRDefault="00A27557" w:rsidP="00025C09">
      <w:pPr>
        <w:pStyle w:val="Heading2"/>
        <w:spacing w:before="60" w:after="60"/>
        <w:ind w:right="-427"/>
        <w:rPr>
          <w:noProof/>
        </w:rPr>
      </w:pPr>
      <w:r>
        <w:rPr>
          <w:noProof/>
        </w:rPr>
        <w:t>Early settlement</w:t>
      </w:r>
    </w:p>
    <w:p w14:paraId="45E900DB" w14:textId="05114E2C" w:rsidR="00A27557" w:rsidRDefault="00A27557" w:rsidP="00910FC2">
      <w:pPr>
        <w:pStyle w:val="BodyText"/>
        <w:ind w:right="-2"/>
        <w:rPr>
          <w:noProof/>
        </w:rPr>
      </w:pPr>
      <w:r>
        <w:rPr>
          <w:noProof/>
        </w:rPr>
        <w:t>Point Nepean ha</w:t>
      </w:r>
      <w:r w:rsidR="007D449E">
        <w:rPr>
          <w:noProof/>
        </w:rPr>
        <w:t xml:space="preserve">d </w:t>
      </w:r>
      <w:r>
        <w:rPr>
          <w:noProof/>
        </w:rPr>
        <w:t xml:space="preserve"> some of the earliest European settlement in Victoria, including pastoral activities and lime burning. Shepherd’s Hut, located in the Quarantine Station, is one of the earliest intact limestone buildings in Victoria. Its cellar dates to 1845.</w:t>
      </w:r>
    </w:p>
    <w:p w14:paraId="16D29BF7" w14:textId="77777777" w:rsidR="00A27557" w:rsidRDefault="00A27557" w:rsidP="00025C09">
      <w:pPr>
        <w:pStyle w:val="Heading2"/>
        <w:spacing w:before="60" w:after="60"/>
        <w:ind w:right="-427"/>
        <w:rPr>
          <w:noProof/>
        </w:rPr>
      </w:pPr>
      <w:r>
        <w:rPr>
          <w:noProof/>
        </w:rPr>
        <w:t>Quarantine</w:t>
      </w:r>
    </w:p>
    <w:p w14:paraId="28B6145F" w14:textId="03F095ED" w:rsidR="00A27557" w:rsidRDefault="00A27557" w:rsidP="00910FC2">
      <w:pPr>
        <w:pStyle w:val="BodyText"/>
        <w:ind w:right="-2"/>
        <w:rPr>
          <w:noProof/>
        </w:rPr>
      </w:pPr>
      <w:r>
        <w:rPr>
          <w:noProof/>
        </w:rPr>
        <w:t xml:space="preserve">Established in 1852, the Quarantine Station was the  place for </w:t>
      </w:r>
      <w:r w:rsidR="001256C4">
        <w:rPr>
          <w:noProof/>
        </w:rPr>
        <w:t xml:space="preserve">new arrivals </w:t>
      </w:r>
      <w:r>
        <w:rPr>
          <w:noProof/>
        </w:rPr>
        <w:t xml:space="preserve">quarantine purposes in Victoria until 1979 and closed in 1980. In 1999, selected buildings were used to accommodate Kosovo refugees. </w:t>
      </w:r>
    </w:p>
    <w:p w14:paraId="6C38387B" w14:textId="77777777" w:rsidR="00A27557" w:rsidRDefault="00A27557" w:rsidP="00025C09">
      <w:pPr>
        <w:pStyle w:val="Heading2"/>
        <w:spacing w:before="60" w:after="60"/>
        <w:ind w:right="-427"/>
        <w:rPr>
          <w:noProof/>
        </w:rPr>
      </w:pPr>
      <w:r>
        <w:rPr>
          <w:noProof/>
        </w:rPr>
        <w:t>Defence</w:t>
      </w:r>
    </w:p>
    <w:p w14:paraId="43DBBAD3" w14:textId="14F5C1E6" w:rsidR="00A27557" w:rsidRDefault="00A27557" w:rsidP="00910FC2">
      <w:pPr>
        <w:pStyle w:val="BodyText"/>
        <w:ind w:right="-2"/>
        <w:rPr>
          <w:noProof/>
        </w:rPr>
      </w:pPr>
      <w:r>
        <w:rPr>
          <w:noProof/>
        </w:rPr>
        <w:t>The entrance to Port Phillip was the most heavily fort</w:t>
      </w:r>
      <w:r w:rsidR="001256C4">
        <w:rPr>
          <w:noProof/>
        </w:rPr>
        <w:t>ifi</w:t>
      </w:r>
      <w:r>
        <w:rPr>
          <w:noProof/>
        </w:rPr>
        <w:t xml:space="preserve">ed port in the Southern Hemisphere. Fort Nepean is considered to be one of the best examples in Australia of a major </w:t>
      </w:r>
      <w:r w:rsidR="001256C4">
        <w:rPr>
          <w:noProof/>
        </w:rPr>
        <w:t xml:space="preserve">defence </w:t>
      </w:r>
      <w:r>
        <w:rPr>
          <w:noProof/>
        </w:rPr>
        <w:t xml:space="preserve">fort complex. </w:t>
      </w:r>
    </w:p>
    <w:p w14:paraId="5F9AF91B" w14:textId="3FB45175" w:rsidR="00A27557" w:rsidRDefault="00A27557" w:rsidP="00025C09">
      <w:pPr>
        <w:pStyle w:val="Heading2"/>
        <w:spacing w:before="60" w:after="60"/>
        <w:ind w:right="-427"/>
        <w:rPr>
          <w:noProof/>
        </w:rPr>
      </w:pPr>
      <w:r>
        <w:rPr>
          <w:noProof/>
        </w:rPr>
        <w:t xml:space="preserve">National </w:t>
      </w:r>
      <w:r w:rsidR="00B36B32">
        <w:rPr>
          <w:noProof/>
        </w:rPr>
        <w:t>p</w:t>
      </w:r>
      <w:r>
        <w:rPr>
          <w:noProof/>
        </w:rPr>
        <w:t>ark</w:t>
      </w:r>
    </w:p>
    <w:p w14:paraId="207B24FC" w14:textId="1B3D965D" w:rsidR="00136E04" w:rsidRDefault="00A27557" w:rsidP="00910FC2">
      <w:pPr>
        <w:pStyle w:val="BodyText"/>
        <w:ind w:right="-2"/>
        <w:rPr>
          <w:noProof/>
        </w:rPr>
      </w:pPr>
      <w:r>
        <w:rPr>
          <w:noProof/>
        </w:rPr>
        <w:t xml:space="preserve">After World War II, soldiers were removed from the forts and the buildings and fortifcations declared redundant.  The area remained closed to the public and </w:t>
      </w:r>
      <w:r w:rsidR="00290927">
        <w:rPr>
          <w:noProof/>
        </w:rPr>
        <w:t xml:space="preserve">was </w:t>
      </w:r>
      <w:r>
        <w:rPr>
          <w:noProof/>
        </w:rPr>
        <w:t xml:space="preserve">used as an occasional firing range and </w:t>
      </w:r>
      <w:r w:rsidR="001256C4">
        <w:rPr>
          <w:noProof/>
        </w:rPr>
        <w:t xml:space="preserve">army </w:t>
      </w:r>
      <w:r>
        <w:rPr>
          <w:noProof/>
        </w:rPr>
        <w:t xml:space="preserve">training ground until 1988 when, as part of the Bicentennial celebrations, control of the site was transferred to Victoria, declared a national park and </w:t>
      </w:r>
      <w:r w:rsidR="001256C4">
        <w:rPr>
          <w:noProof/>
        </w:rPr>
        <w:t xml:space="preserve">progressively </w:t>
      </w:r>
      <w:r>
        <w:rPr>
          <w:noProof/>
        </w:rPr>
        <w:t xml:space="preserve">opened to the public.  </w:t>
      </w:r>
    </w:p>
    <w:p w14:paraId="3780D92C" w14:textId="77777777" w:rsidR="00A27557" w:rsidRDefault="00A27557" w:rsidP="00A27557">
      <w:pPr>
        <w:pStyle w:val="Heading1"/>
        <w:spacing w:before="60" w:after="60"/>
        <w:rPr>
          <w:noProof/>
        </w:rPr>
      </w:pPr>
      <w:r>
        <w:rPr>
          <w:noProof/>
        </w:rPr>
        <w:t>Caring for the park and visitor safety</w:t>
      </w:r>
    </w:p>
    <w:p w14:paraId="120E8E55" w14:textId="30392F4F" w:rsidR="00A6006C" w:rsidRPr="00A6006C" w:rsidRDefault="00A6006C" w:rsidP="00A6006C">
      <w:pPr>
        <w:pStyle w:val="ListBullet"/>
        <w:numPr>
          <w:ilvl w:val="0"/>
          <w:numId w:val="0"/>
        </w:numPr>
        <w:spacing w:after="60"/>
        <w:ind w:left="170" w:hanging="170"/>
      </w:pPr>
      <w:r w:rsidRPr="00A6006C">
        <w:t>Help us look after this park by remembering these guidelines</w:t>
      </w:r>
    </w:p>
    <w:p w14:paraId="5376FC50" w14:textId="1547CB02" w:rsidR="00A6006C" w:rsidRDefault="00A6006C" w:rsidP="00A6006C">
      <w:pPr>
        <w:pStyle w:val="ListBullet"/>
        <w:spacing w:after="60"/>
      </w:pPr>
      <w:r w:rsidRPr="00A6006C">
        <w:t xml:space="preserve">Dogs, </w:t>
      </w:r>
      <w:proofErr w:type="gramStart"/>
      <w:r w:rsidRPr="00A6006C">
        <w:t>cats</w:t>
      </w:r>
      <w:proofErr w:type="gramEnd"/>
      <w:r w:rsidRPr="00A6006C">
        <w:t xml:space="preserve"> and other domestic animals are prohibited</w:t>
      </w:r>
    </w:p>
    <w:p w14:paraId="4E0BAF4F" w14:textId="4C124F4E" w:rsidR="00476C5C" w:rsidRPr="00A6006C" w:rsidRDefault="00476C5C" w:rsidP="00476C5C">
      <w:pPr>
        <w:pStyle w:val="ListBullet"/>
        <w:spacing w:after="60"/>
      </w:pPr>
      <w:r w:rsidRPr="00A6006C">
        <w:t xml:space="preserve">All plants, animals, historic </w:t>
      </w:r>
      <w:proofErr w:type="gramStart"/>
      <w:r w:rsidRPr="00A6006C">
        <w:t>artefacts</w:t>
      </w:r>
      <w:proofErr w:type="gramEnd"/>
      <w:r w:rsidRPr="00A6006C">
        <w:t xml:space="preserve"> and geological features</w:t>
      </w:r>
    </w:p>
    <w:p w14:paraId="315156CC" w14:textId="6911CE61" w:rsidR="00476C5C" w:rsidRDefault="00476C5C" w:rsidP="00476C5C">
      <w:pPr>
        <w:pStyle w:val="ListBullet"/>
        <w:numPr>
          <w:ilvl w:val="0"/>
          <w:numId w:val="0"/>
        </w:numPr>
        <w:spacing w:after="60"/>
        <w:ind w:left="170"/>
      </w:pPr>
      <w:r w:rsidRPr="00A6006C">
        <w:t>are protected - leave the park as you find it</w:t>
      </w:r>
      <w:r w:rsidR="00AC45B6">
        <w:t xml:space="preserve"> and keep to tracks</w:t>
      </w:r>
    </w:p>
    <w:p w14:paraId="2F5858F7" w14:textId="6D3678BC" w:rsidR="004B1EE0" w:rsidRPr="00A6006C" w:rsidRDefault="004B1EE0" w:rsidP="004B1EE0">
      <w:pPr>
        <w:pStyle w:val="ListBullet"/>
        <w:spacing w:after="60"/>
      </w:pPr>
      <w:r>
        <w:t>Take all rubbish with you when you leave</w:t>
      </w:r>
    </w:p>
    <w:p w14:paraId="18995983" w14:textId="6063D7A7" w:rsidR="00476C5C" w:rsidRPr="00A6006C" w:rsidRDefault="001256C4" w:rsidP="00AC45B6">
      <w:pPr>
        <w:pStyle w:val="ListBullet"/>
        <w:spacing w:after="60"/>
      </w:pPr>
      <w:r>
        <w:t>Do not</w:t>
      </w:r>
      <w:r w:rsidR="00476C5C" w:rsidRPr="00A6006C">
        <w:t xml:space="preserve"> feed or</w:t>
      </w:r>
      <w:r w:rsidR="00476C5C">
        <w:t xml:space="preserve"> </w:t>
      </w:r>
      <w:r w:rsidR="00476C5C" w:rsidRPr="00A6006C">
        <w:t>leave food where it is accessible to wildlife</w:t>
      </w:r>
      <w:r w:rsidR="00476C5C">
        <w:t xml:space="preserve"> </w:t>
      </w:r>
    </w:p>
    <w:p w14:paraId="16BA7410" w14:textId="7A61D722" w:rsidR="00A6006C" w:rsidRPr="00A6006C" w:rsidRDefault="00A6006C" w:rsidP="00B8029E">
      <w:pPr>
        <w:pStyle w:val="ListBullet"/>
        <w:spacing w:after="60"/>
      </w:pPr>
      <w:r w:rsidRPr="00A6006C">
        <w:t>Fires are prohibited</w:t>
      </w:r>
      <w:r w:rsidR="00B8029E">
        <w:t xml:space="preserve"> - p</w:t>
      </w:r>
      <w:r w:rsidR="00B8029E" w:rsidRPr="00A6006C">
        <w:t>ortable gas barbecues may be used in the Quarantine Station</w:t>
      </w:r>
    </w:p>
    <w:p w14:paraId="3B867835" w14:textId="2A52A63D" w:rsidR="00A6006C" w:rsidRPr="00A6006C" w:rsidRDefault="00A6006C" w:rsidP="00D973F4">
      <w:pPr>
        <w:pStyle w:val="ListBullet"/>
        <w:spacing w:after="60"/>
      </w:pPr>
      <w:r w:rsidRPr="00A6006C">
        <w:t xml:space="preserve">Access to the </w:t>
      </w:r>
      <w:r w:rsidR="001256C4">
        <w:t xml:space="preserve">surrounding </w:t>
      </w:r>
      <w:r w:rsidRPr="00A6006C">
        <w:t xml:space="preserve">ocean coastline and Marine National Park areas </w:t>
      </w:r>
      <w:r>
        <w:t xml:space="preserve">are </w:t>
      </w:r>
      <w:r w:rsidRPr="00A6006C">
        <w:t>prohibited for conservation and safety reasons</w:t>
      </w:r>
    </w:p>
    <w:p w14:paraId="30BE608C" w14:textId="5AE09BAB" w:rsidR="00A6006C" w:rsidRPr="00A6006C" w:rsidRDefault="00A6006C" w:rsidP="00A6006C">
      <w:pPr>
        <w:pStyle w:val="ListBullet"/>
        <w:spacing w:after="60"/>
      </w:pPr>
      <w:r w:rsidRPr="00A6006C">
        <w:t>Swimming at the bay beach is not advised due to strong currents</w:t>
      </w:r>
    </w:p>
    <w:p w14:paraId="6C07026F" w14:textId="2130AA95" w:rsidR="00A6006C" w:rsidRPr="00A6006C" w:rsidRDefault="00A6006C" w:rsidP="00A6006C">
      <w:pPr>
        <w:pStyle w:val="ListBullet"/>
        <w:spacing w:after="60"/>
      </w:pPr>
      <w:r w:rsidRPr="00A6006C">
        <w:t>Fishing is permitted from the Quarantine Station shoreline</w:t>
      </w:r>
    </w:p>
    <w:p w14:paraId="63F5442C" w14:textId="34BFA2EC" w:rsidR="00A6006C" w:rsidRPr="00A6006C" w:rsidRDefault="00A6006C" w:rsidP="00A6006C">
      <w:pPr>
        <w:pStyle w:val="ListBullet"/>
        <w:spacing w:after="60"/>
      </w:pPr>
      <w:r w:rsidRPr="00A6006C">
        <w:t xml:space="preserve">Boat landing </w:t>
      </w:r>
      <w:r w:rsidR="001256C4">
        <w:t xml:space="preserve">only in </w:t>
      </w:r>
      <w:r w:rsidRPr="00A6006C">
        <w:t xml:space="preserve">  designated areas at the Quarantine</w:t>
      </w:r>
    </w:p>
    <w:p w14:paraId="534542E5" w14:textId="77777777" w:rsidR="00A6006C" w:rsidRPr="00A6006C" w:rsidRDefault="00A6006C" w:rsidP="008B0558">
      <w:pPr>
        <w:pStyle w:val="ListBullet"/>
        <w:numPr>
          <w:ilvl w:val="0"/>
          <w:numId w:val="0"/>
        </w:numPr>
        <w:spacing w:after="60"/>
        <w:ind w:left="170"/>
      </w:pPr>
      <w:r w:rsidRPr="00A6006C">
        <w:t>Station</w:t>
      </w:r>
    </w:p>
    <w:p w14:paraId="5B04DDA2" w14:textId="36D9F9D2" w:rsidR="00A6006C" w:rsidRPr="00A6006C" w:rsidRDefault="00A6006C" w:rsidP="0064401B">
      <w:pPr>
        <w:pStyle w:val="ListBullet"/>
        <w:spacing w:after="60"/>
      </w:pPr>
      <w:r w:rsidRPr="00A6006C">
        <w:t xml:space="preserve">Permits are required </w:t>
      </w:r>
      <w:r w:rsidR="00BF7515">
        <w:t>for</w:t>
      </w:r>
      <w:r w:rsidRPr="00A6006C">
        <w:t xml:space="preserve"> organised tours, events,</w:t>
      </w:r>
      <w:r>
        <w:t xml:space="preserve"> </w:t>
      </w:r>
      <w:r w:rsidRPr="00A6006C">
        <w:t>weddings, commercial photography</w:t>
      </w:r>
      <w:r w:rsidR="00BF7515">
        <w:t xml:space="preserve">, </w:t>
      </w:r>
      <w:r w:rsidRPr="00A6006C">
        <w:t>filming</w:t>
      </w:r>
      <w:r w:rsidR="00BF7515">
        <w:t xml:space="preserve">, </w:t>
      </w:r>
      <w:r w:rsidRPr="00A6006C">
        <w:t>remote controlled drones</w:t>
      </w:r>
    </w:p>
    <w:p w14:paraId="72201433" w14:textId="6494437F" w:rsidR="00A27557" w:rsidRDefault="00A27557" w:rsidP="00A27557">
      <w:pPr>
        <w:pStyle w:val="Heading1"/>
        <w:spacing w:before="60" w:after="60"/>
        <w:rPr>
          <w:noProof/>
        </w:rPr>
      </w:pPr>
      <w:r>
        <w:rPr>
          <w:noProof/>
        </w:rPr>
        <w:t>Be prepared and stay safe</w:t>
      </w:r>
    </w:p>
    <w:p w14:paraId="1A37A6C5" w14:textId="49305240" w:rsidR="001C0B28" w:rsidRPr="001C0B28" w:rsidRDefault="001C0B28" w:rsidP="001C0B28">
      <w:pPr>
        <w:pStyle w:val="BodyText"/>
        <w:rPr>
          <w:noProof/>
        </w:rPr>
      </w:pPr>
      <w:r w:rsidRPr="001C0B28">
        <w:rPr>
          <w:noProof/>
        </w:rPr>
        <w:t xml:space="preserve">For emergency assistance call Triple Zero (000). If there is a green emergency marker sign near you, read the </w:t>
      </w:r>
      <w:r w:rsidR="001256C4">
        <w:rPr>
          <w:noProof/>
        </w:rPr>
        <w:t xml:space="preserve">location </w:t>
      </w:r>
      <w:r w:rsidRPr="001C0B28">
        <w:rPr>
          <w:noProof/>
        </w:rPr>
        <w:t xml:space="preserve">information on the marker to the operator. Point Nepean National Park is in the Central fire district. Bushfire safety is a personal responsibility. Anyone entering parks and forests during the bushfire season needs to stay aware of forecast weather conditions. Check the Fire Danger Rating and for days of Total Fire Ban at </w:t>
      </w:r>
      <w:hyperlink r:id="rId40" w:history="1">
        <w:r w:rsidRPr="001C0B28">
          <w:rPr>
            <w:rStyle w:val="Hyperlink"/>
            <w:noProof/>
          </w:rPr>
          <w:t>emergency.vic.gov.au</w:t>
        </w:r>
      </w:hyperlink>
      <w:r w:rsidRPr="001C0B28">
        <w:rPr>
          <w:noProof/>
        </w:rPr>
        <w:t xml:space="preserve">, on the VicEmergency smartphone app or call the VicEmergency Hotline on 1800 226 226. No fires may be lit on Total Fire Ban days. </w:t>
      </w:r>
    </w:p>
    <w:p w14:paraId="21DF1475" w14:textId="10D41B33" w:rsidR="00F1320E" w:rsidRDefault="001C0B28" w:rsidP="001C0B28">
      <w:pPr>
        <w:pStyle w:val="BodyText"/>
        <w:rPr>
          <w:noProof/>
        </w:rPr>
      </w:pPr>
      <w:r w:rsidRPr="001C0B28">
        <w:rPr>
          <w:noProof/>
        </w:rPr>
        <w:t xml:space="preserve">On Catastrophic Fire Danger Rating days this park will be closed for public safety. Warnings signs may be erected, but do not expect a personal warning. Do not enter the </w:t>
      </w:r>
      <w:r w:rsidR="004A2580">
        <w:rPr>
          <w:noProof/>
        </w:rPr>
        <w:t>p</w:t>
      </w:r>
      <w:r w:rsidRPr="001C0B28">
        <w:rPr>
          <w:noProof/>
        </w:rPr>
        <w:t xml:space="preserve">rk. If you are already in the </w:t>
      </w:r>
      <w:r w:rsidR="004A2580">
        <w:rPr>
          <w:noProof/>
        </w:rPr>
        <w:t>p</w:t>
      </w:r>
      <w:r w:rsidRPr="001C0B28">
        <w:rPr>
          <w:noProof/>
        </w:rPr>
        <w:t>ark, leave the night before or as early as possible in the morning.</w:t>
      </w:r>
    </w:p>
    <w:p w14:paraId="7543C771" w14:textId="51AB1A09" w:rsidR="001C0B28" w:rsidRDefault="00A93C47" w:rsidP="002923CE">
      <w:pPr>
        <w:pStyle w:val="ListBullet"/>
        <w:numPr>
          <w:ilvl w:val="0"/>
          <w:numId w:val="0"/>
        </w:numPr>
        <w:spacing w:after="60"/>
      </w:pPr>
      <w:r>
        <w:t xml:space="preserve">Check </w:t>
      </w:r>
      <w:r w:rsidR="00E41B66">
        <w:t xml:space="preserve">the latest </w:t>
      </w:r>
      <w:r w:rsidR="00875ECC">
        <w:t>conditions</w:t>
      </w:r>
      <w:r w:rsidR="00B446FE" w:rsidRPr="00A6006C">
        <w:t xml:space="preserve"> </w:t>
      </w:r>
      <w:r>
        <w:t>before you visit</w:t>
      </w:r>
      <w:r w:rsidR="00B446FE">
        <w:t xml:space="preserve"> </w:t>
      </w:r>
      <w:r w:rsidR="0032598F">
        <w:t xml:space="preserve">at </w:t>
      </w:r>
      <w:r w:rsidR="004A2580">
        <w:t>w</w:t>
      </w:r>
      <w:r w:rsidR="00B446FE" w:rsidRPr="00A6006C">
        <w:rPr>
          <w:rStyle w:val="Hyperlink"/>
        </w:rPr>
        <w:t>ww.parks.vic.gov.au</w:t>
      </w:r>
      <w:r w:rsidR="007D1013">
        <w:t xml:space="preserve"> </w:t>
      </w:r>
      <w:r w:rsidR="004A298A">
        <w:t xml:space="preserve">or </w:t>
      </w:r>
      <w:r w:rsidR="007D1013">
        <w:rPr>
          <w:noProof/>
        </w:rPr>
        <w:t xml:space="preserve">call 13 1963. </w:t>
      </w:r>
    </w:p>
    <w:sectPr w:rsidR="001C0B28" w:rsidSect="0055390D">
      <w:pgSz w:w="11907" w:h="16840" w:code="9"/>
      <w:pgMar w:top="765" w:right="851" w:bottom="709" w:left="851" w:header="454"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4B8DF" w14:textId="77777777" w:rsidR="001F7824" w:rsidRDefault="001F7824" w:rsidP="00CE604F">
      <w:r>
        <w:separator/>
      </w:r>
    </w:p>
    <w:p w14:paraId="1225222C" w14:textId="77777777" w:rsidR="001F7824" w:rsidRDefault="001F7824" w:rsidP="00CE604F"/>
    <w:p w14:paraId="359CBFB0" w14:textId="77777777" w:rsidR="001F7824" w:rsidRDefault="001F7824" w:rsidP="00CE604F"/>
    <w:p w14:paraId="59728446" w14:textId="77777777" w:rsidR="001F7824" w:rsidRDefault="001F7824" w:rsidP="00CE604F"/>
  </w:endnote>
  <w:endnote w:type="continuationSeparator" w:id="0">
    <w:p w14:paraId="2E184DE0" w14:textId="77777777" w:rsidR="001F7824" w:rsidRDefault="001F7824" w:rsidP="00CE604F">
      <w:r>
        <w:continuationSeparator/>
      </w:r>
    </w:p>
    <w:p w14:paraId="7570512E" w14:textId="77777777" w:rsidR="001F7824" w:rsidRDefault="001F7824" w:rsidP="00CE604F"/>
    <w:p w14:paraId="70E74480" w14:textId="77777777" w:rsidR="001F7824" w:rsidRDefault="001F7824" w:rsidP="00CE604F"/>
    <w:p w14:paraId="733BC6D4" w14:textId="77777777" w:rsidR="001F7824" w:rsidRDefault="001F7824"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95630A8B-33BE-4359-B71F-89D247788379}"/>
    <w:embedBold r:id="rId2" w:fontKey="{8EB184C3-DD45-42EF-A8A5-E8B15BDA45F2}"/>
    <w:embedItalic r:id="rId3" w:fontKey="{E5C48072-3476-4303-A560-EF371ADD656D}"/>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AD29" w14:textId="16A19D02" w:rsidR="00EB1E32" w:rsidRDefault="00EB1E32">
    <w:pPr>
      <w:pStyle w:val="Footer"/>
    </w:pPr>
    <w:r>
      <w:rPr>
        <w:noProof/>
      </w:rPr>
      <mc:AlternateContent>
        <mc:Choice Requires="wps">
          <w:drawing>
            <wp:anchor distT="0" distB="0" distL="0" distR="0" simplePos="0" relativeHeight="251708416" behindDoc="0" locked="0" layoutInCell="1" allowOverlap="1" wp14:anchorId="51110E99" wp14:editId="71AD759B">
              <wp:simplePos x="635" y="635"/>
              <wp:positionH relativeFrom="column">
                <wp:align>center</wp:align>
              </wp:positionH>
              <wp:positionV relativeFrom="paragraph">
                <wp:posOffset>635</wp:posOffset>
              </wp:positionV>
              <wp:extent cx="443865" cy="443865"/>
              <wp:effectExtent l="0" t="0" r="15875" b="6985"/>
              <wp:wrapSquare wrapText="bothSides"/>
              <wp:docPr id="13" name="Text Box 1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059837" w14:textId="27AD50B8" w:rsidR="00EB1E32" w:rsidRPr="00EB1E32" w:rsidRDefault="00EB1E32">
                          <w:pPr>
                            <w:rPr>
                              <w:rFonts w:ascii="Calibri" w:eastAsia="Calibri" w:hAnsi="Calibri" w:cs="Calibri"/>
                              <w:color w:val="000000"/>
                              <w:sz w:val="36"/>
                              <w:szCs w:val="36"/>
                            </w:rPr>
                          </w:pPr>
                          <w:r w:rsidRPr="00EB1E32">
                            <w:rPr>
                              <w:rFonts w:ascii="Calibri" w:eastAsia="Calibri" w:hAnsi="Calibri" w:cs="Calibri"/>
                              <w:color w:val="000000"/>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110E99" id="_x0000_t202" coordsize="21600,21600" o:spt="202" path="m,l,21600r21600,l21600,xe">
              <v:stroke joinstyle="miter"/>
              <v:path gradientshapeok="t" o:connecttype="rect"/>
            </v:shapetype>
            <v:shape id="Text Box 13" o:spid="_x0000_s1029" type="#_x0000_t202" alt="OFFICIAL" style="position:absolute;margin-left:0;margin-top:.05pt;width:34.95pt;height:34.95pt;z-index:2517084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XpvRUiUCAABPBAAADgAAAAAAAAAAAAAAAAAuAgAAZHJzL2Uyb0RvYy54bWxQSwEC&#10;LQAUAAYACAAAACEAhLDTKNYAAAADAQAADwAAAAAAAAAAAAAAAAB/BAAAZHJzL2Rvd25yZXYueG1s&#10;UEsFBgAAAAAEAAQA8wAAAIIFAAAAAA==&#10;" filled="f" stroked="f">
              <v:textbox style="mso-fit-shape-to-text:t" inset="0,0,0,0">
                <w:txbxContent>
                  <w:p w14:paraId="2E059837" w14:textId="27AD50B8" w:rsidR="00EB1E32" w:rsidRPr="00EB1E32" w:rsidRDefault="00EB1E32">
                    <w:pPr>
                      <w:rPr>
                        <w:rFonts w:ascii="Calibri" w:eastAsia="Calibri" w:hAnsi="Calibri" w:cs="Calibri"/>
                        <w:color w:val="000000"/>
                        <w:sz w:val="36"/>
                        <w:szCs w:val="36"/>
                      </w:rPr>
                    </w:pPr>
                    <w:r w:rsidRPr="00EB1E32">
                      <w:rPr>
                        <w:rFonts w:ascii="Calibri" w:eastAsia="Calibri" w:hAnsi="Calibri" w:cs="Calibri"/>
                        <w:color w:val="000000"/>
                        <w:sz w:val="36"/>
                        <w:szCs w:val="36"/>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86E6" w14:textId="053EA7E1" w:rsidR="000B7E5F" w:rsidRDefault="000B7E5F"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26732" w14:textId="502EB603" w:rsidR="000B7E5F" w:rsidRPr="009465EA" w:rsidRDefault="00AD3DD4" w:rsidP="00795680">
    <w:pPr>
      <w:pStyle w:val="Footer"/>
    </w:pPr>
    <w:r>
      <w:rPr>
        <w:noProof/>
      </w:rPr>
      <w:drawing>
        <wp:anchor distT="0" distB="0" distL="114300" distR="114300" simplePos="0" relativeHeight="251709440" behindDoc="0" locked="0" layoutInCell="1" allowOverlap="1" wp14:anchorId="2689FE36" wp14:editId="11349EFE">
          <wp:simplePos x="0" y="0"/>
          <wp:positionH relativeFrom="column">
            <wp:posOffset>1929130</wp:posOffset>
          </wp:positionH>
          <wp:positionV relativeFrom="paragraph">
            <wp:posOffset>-333071</wp:posOffset>
          </wp:positionV>
          <wp:extent cx="5154967" cy="118432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4967" cy="1184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CA2">
      <w:rPr>
        <w:noProof/>
      </w:rPr>
      <w:drawing>
        <wp:inline distT="0" distB="0" distL="0" distR="0" wp14:anchorId="1ECD9955" wp14:editId="508016AA">
          <wp:extent cx="5721350"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1350" cy="1314450"/>
                  </a:xfrm>
                  <a:prstGeom prst="rect">
                    <a:avLst/>
                  </a:prstGeom>
                  <a:noFill/>
                  <a:ln>
                    <a:noFill/>
                  </a:ln>
                </pic:spPr>
              </pic:pic>
            </a:graphicData>
          </a:graphic>
        </wp:inline>
      </w:drawing>
    </w:r>
    <w:r w:rsidR="000B7E5F">
      <w:rPr>
        <w:noProof/>
      </w:rPr>
      <w:drawing>
        <wp:anchor distT="0" distB="0" distL="114300" distR="114300" simplePos="0" relativeHeight="251699200" behindDoc="1" locked="1" layoutInCell="1" allowOverlap="1" wp14:anchorId="4FB77CEB" wp14:editId="6A65337D">
          <wp:simplePos x="0" y="0"/>
          <wp:positionH relativeFrom="page">
            <wp:posOffset>4162425</wp:posOffset>
          </wp:positionH>
          <wp:positionV relativeFrom="page">
            <wp:posOffset>9877425</wp:posOffset>
          </wp:positionV>
          <wp:extent cx="1839595" cy="535940"/>
          <wp:effectExtent l="0" t="0" r="8255" b="0"/>
          <wp:wrapNone/>
          <wp:docPr id="11"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2">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sidR="000B7E5F">
      <w:rPr>
        <w:noProof/>
      </w:rPr>
      <mc:AlternateContent>
        <mc:Choice Requires="wps">
          <w:drawing>
            <wp:anchor distT="107950" distB="0" distL="114300" distR="7200900" simplePos="0" relativeHeight="251701248" behindDoc="1" locked="1" layoutInCell="1" allowOverlap="1" wp14:anchorId="2E5761AE" wp14:editId="22C6B886">
              <wp:simplePos x="0" y="0"/>
              <wp:positionH relativeFrom="page">
                <wp:posOffset>0</wp:posOffset>
              </wp:positionH>
              <wp:positionV relativeFrom="page">
                <wp:align>bottom</wp:align>
              </wp:positionV>
              <wp:extent cx="1972800" cy="8388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800" cy="838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EC9B7" w14:textId="77777777" w:rsidR="000B7E5F" w:rsidRDefault="000B7E5F" w:rsidP="00795680">
                          <w:pPr>
                            <w:pStyle w:val="FooterPVWording"/>
                          </w:pPr>
                          <w:r>
                            <w:t>Parks Victoria</w:t>
                          </w:r>
                        </w:p>
                        <w:p w14:paraId="13BD6E8A" w14:textId="77777777" w:rsidR="000B7E5F" w:rsidRDefault="000B7E5F" w:rsidP="00795680">
                          <w:pPr>
                            <w:pStyle w:val="Footer"/>
                          </w:pPr>
                          <w:r>
                            <w:t>Phone 13 1963</w:t>
                          </w:r>
                        </w:p>
                        <w:p w14:paraId="65465DC0" w14:textId="77777777" w:rsidR="000B7E5F" w:rsidRDefault="000B7E5F"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761AE" id="_x0000_t202" coordsize="21600,21600" o:spt="202" path="m,l,21600r21600,l21600,xe">
              <v:stroke joinstyle="miter"/>
              <v:path gradientshapeok="t" o:connecttype="rect"/>
            </v:shapetype>
            <v:shape id="ParksVictoriaContact" o:spid="_x0000_s1030" type="#_x0000_t202" style="position:absolute;margin-left:0;margin-top:0;width:155.35pt;height:66.05pt;z-index:-251615232;visibility:visible;mso-wrap-style:square;mso-width-percent:0;mso-height-percent:0;mso-wrap-distance-left:9pt;mso-wrap-distance-top:8.5pt;mso-wrap-distance-right:567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" stroked="f" strokeweight=".5pt">
              <v:textbox inset="15mm,2.2mm">
                <w:txbxContent>
                  <w:p w14:paraId="70EEC9B7" w14:textId="77777777" w:rsidR="000B7E5F" w:rsidRDefault="000B7E5F" w:rsidP="00795680">
                    <w:pPr>
                      <w:pStyle w:val="FooterPVWording"/>
                    </w:pPr>
                    <w:r>
                      <w:t>Parks Victoria</w:t>
                    </w:r>
                  </w:p>
                  <w:p w14:paraId="13BD6E8A" w14:textId="77777777" w:rsidR="000B7E5F" w:rsidRDefault="000B7E5F" w:rsidP="00795680">
                    <w:pPr>
                      <w:pStyle w:val="Footer"/>
                    </w:pPr>
                    <w:r>
                      <w:t>Phone 13 1963</w:t>
                    </w:r>
                  </w:p>
                  <w:p w14:paraId="65465DC0" w14:textId="77777777" w:rsidR="000B7E5F" w:rsidRDefault="000B7E5F" w:rsidP="00795680">
                    <w:pPr>
                      <w:pStyle w:val="Footer"/>
                    </w:pPr>
                    <w:r>
                      <w:t>www.parks.vic.gov.au</w:t>
                    </w:r>
                  </w:p>
                </w:txbxContent>
              </v:textbox>
              <w10:wrap anchorx="page" anchory="page"/>
              <w10:anchorlock/>
            </v:shape>
          </w:pict>
        </mc:Fallback>
      </mc:AlternateContent>
    </w:r>
    <w:r w:rsidR="000B7E5F">
      <w:rPr>
        <w:noProof/>
      </w:rPr>
      <w:drawing>
        <wp:anchor distT="0" distB="0" distL="114300" distR="114300" simplePos="0" relativeHeight="251698176" behindDoc="1" locked="1" layoutInCell="1" allowOverlap="1" wp14:anchorId="0248B588" wp14:editId="3A68C4E0">
          <wp:simplePos x="1352550" y="9525000"/>
          <wp:positionH relativeFrom="page">
            <wp:align>right</wp:align>
          </wp:positionH>
          <wp:positionV relativeFrom="page">
            <wp:align>bottom</wp:align>
          </wp:positionV>
          <wp:extent cx="1321200" cy="795600"/>
          <wp:effectExtent l="0" t="0" r="0" b="0"/>
          <wp:wrapNone/>
          <wp:docPr id="16"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3">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sidR="000B7E5F">
      <w:rPr>
        <w:noProof/>
      </w:rPr>
      <w:drawing>
        <wp:anchor distT="0" distB="0" distL="114300" distR="114300" simplePos="0" relativeHeight="251697152" behindDoc="1" locked="1" layoutInCell="1" allowOverlap="1" wp14:anchorId="60558E22" wp14:editId="2B0977BE">
          <wp:simplePos x="0" y="0"/>
          <wp:positionH relativeFrom="page">
            <wp:align>left</wp:align>
          </wp:positionH>
          <wp:positionV relativeFrom="page">
            <wp:align>bottom</wp:align>
          </wp:positionV>
          <wp:extent cx="3924000" cy="795600"/>
          <wp:effectExtent l="0" t="0" r="635" b="0"/>
          <wp:wrapNone/>
          <wp:docPr id="18"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4">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E9AEA" w14:textId="77777777" w:rsidR="001F7824" w:rsidRDefault="001F7824" w:rsidP="00CE604F">
      <w:r>
        <w:separator/>
      </w:r>
    </w:p>
    <w:p w14:paraId="65A9D640" w14:textId="77777777" w:rsidR="001F7824" w:rsidRDefault="001F7824" w:rsidP="00CE604F"/>
    <w:p w14:paraId="3F8D4DE3" w14:textId="77777777" w:rsidR="001F7824" w:rsidRDefault="001F7824" w:rsidP="00CE604F"/>
    <w:p w14:paraId="2AF1C1E0" w14:textId="77777777" w:rsidR="001F7824" w:rsidRDefault="001F7824" w:rsidP="00CE604F"/>
  </w:footnote>
  <w:footnote w:type="continuationSeparator" w:id="0">
    <w:p w14:paraId="1032E264" w14:textId="77777777" w:rsidR="001F7824" w:rsidRDefault="001F7824" w:rsidP="00CE604F">
      <w:r>
        <w:continuationSeparator/>
      </w:r>
    </w:p>
    <w:p w14:paraId="0B23C623" w14:textId="77777777" w:rsidR="001F7824" w:rsidRDefault="001F7824" w:rsidP="00CE604F"/>
    <w:p w14:paraId="7674DBD7" w14:textId="77777777" w:rsidR="001F7824" w:rsidRDefault="001F7824" w:rsidP="00CE604F"/>
    <w:p w14:paraId="7C22D0F8" w14:textId="77777777" w:rsidR="001F7824" w:rsidRDefault="001F7824"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46C74" w14:textId="6BC189FD" w:rsidR="00EB1E32" w:rsidRDefault="00EB1E32">
    <w:pPr>
      <w:pStyle w:val="Header"/>
    </w:pPr>
    <w:r>
      <w:rPr>
        <w:noProof/>
      </w:rPr>
      <mc:AlternateContent>
        <mc:Choice Requires="wps">
          <w:drawing>
            <wp:anchor distT="0" distB="0" distL="0" distR="0" simplePos="0" relativeHeight="251705344" behindDoc="0" locked="0" layoutInCell="1" allowOverlap="1" wp14:anchorId="7AD7AE83" wp14:editId="0DB562BD">
              <wp:simplePos x="635" y="635"/>
              <wp:positionH relativeFrom="column">
                <wp:align>center</wp:align>
              </wp:positionH>
              <wp:positionV relativeFrom="paragraph">
                <wp:posOffset>635</wp:posOffset>
              </wp:positionV>
              <wp:extent cx="443865" cy="443865"/>
              <wp:effectExtent l="0" t="0" r="15875" b="6985"/>
              <wp:wrapSquare wrapText="bothSides"/>
              <wp:docPr id="9" name="Text Box 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00174E" w14:textId="188AEF85" w:rsidR="00EB1E32" w:rsidRPr="00EB1E32" w:rsidRDefault="00EB1E32">
                          <w:pPr>
                            <w:rPr>
                              <w:rFonts w:ascii="Calibri" w:eastAsia="Calibri" w:hAnsi="Calibri" w:cs="Calibri"/>
                              <w:color w:val="000000"/>
                              <w:sz w:val="36"/>
                              <w:szCs w:val="36"/>
                            </w:rPr>
                          </w:pPr>
                          <w:r w:rsidRPr="00EB1E32">
                            <w:rPr>
                              <w:rFonts w:ascii="Calibri" w:eastAsia="Calibri" w:hAnsi="Calibri" w:cs="Calibri"/>
                              <w:color w:val="000000"/>
                              <w:sz w:val="36"/>
                              <w:szCs w:val="36"/>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D7AE83" id="_x0000_t202" coordsize="21600,21600" o:spt="202" path="m,l,21600r21600,l21600,xe">
              <v:stroke joinstyle="miter"/>
              <v:path gradientshapeok="t" o:connecttype="rect"/>
            </v:shapetype>
            <v:shape id="Text Box 9" o:spid="_x0000_s1028" type="#_x0000_t202" alt="OFFICIAL" style="position:absolute;margin-left:0;margin-top:.05pt;width:34.95pt;height:34.95pt;z-index:2517053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" filled="f" stroked="f">
              <v:textbox style="mso-fit-shape-to-text:t" inset="0,0,0,0">
                <w:txbxContent>
                  <w:p w14:paraId="4200174E" w14:textId="188AEF85" w:rsidR="00EB1E32" w:rsidRPr="00EB1E32" w:rsidRDefault="00EB1E32">
                    <w:pPr>
                      <w:rPr>
                        <w:rFonts w:ascii="Calibri" w:eastAsia="Calibri" w:hAnsi="Calibri" w:cs="Calibri"/>
                        <w:color w:val="000000"/>
                        <w:sz w:val="36"/>
                        <w:szCs w:val="36"/>
                      </w:rPr>
                    </w:pPr>
                    <w:r w:rsidRPr="00EB1E32">
                      <w:rPr>
                        <w:rFonts w:ascii="Calibri" w:eastAsia="Calibri" w:hAnsi="Calibri" w:cs="Calibri"/>
                        <w:color w:val="000000"/>
                        <w:sz w:val="36"/>
                        <w:szCs w:val="36"/>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2BB5" w14:textId="7727C29C" w:rsidR="000B7E5F" w:rsidRDefault="000B7E5F" w:rsidP="00520D86">
    <w:pPr>
      <w:pStyle w:val="HeaderFirstPage"/>
    </w:pPr>
    <w:r>
      <w:rPr>
        <w:noProof/>
      </w:rPr>
      <w:drawing>
        <wp:anchor distT="0" distB="0" distL="114300" distR="114300" simplePos="0" relativeHeight="251703296" behindDoc="1" locked="1" layoutInCell="1" allowOverlap="1" wp14:anchorId="6CE9633B" wp14:editId="4B61E297">
          <wp:simplePos x="0" y="0"/>
          <wp:positionH relativeFrom="page">
            <wp:posOffset>0</wp:posOffset>
          </wp:positionH>
          <wp:positionV relativeFrom="page">
            <wp:posOffset>-104775</wp:posOffset>
          </wp:positionV>
          <wp:extent cx="7563485" cy="1583690"/>
          <wp:effectExtent l="0" t="0" r="0" b="0"/>
          <wp:wrapNone/>
          <wp:docPr id="8" name="optEchi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idna.png"/>
                  <pic:cNvPicPr/>
                </pic:nvPicPr>
                <pic:blipFill>
                  <a:blip r:embed="rId1">
                    <a:extLst>
                      <a:ext uri="{28A0092B-C50C-407E-A947-70E740481C1C}">
                        <a14:useLocalDpi xmlns:a14="http://schemas.microsoft.com/office/drawing/2010/main" val="0"/>
                      </a:ext>
                    </a:extLst>
                  </a:blip>
                  <a:stretch>
                    <a:fillRect/>
                  </a:stretch>
                </pic:blipFill>
                <pic:spPr>
                  <a:xfrm>
                    <a:off x="0" y="0"/>
                    <a:ext cx="7563485" cy="1583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90E8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9682F"/>
    <w:rsid w:val="0000578C"/>
    <w:rsid w:val="00010362"/>
    <w:rsid w:val="00012493"/>
    <w:rsid w:val="00015395"/>
    <w:rsid w:val="00015489"/>
    <w:rsid w:val="000167DD"/>
    <w:rsid w:val="00016B7F"/>
    <w:rsid w:val="00021629"/>
    <w:rsid w:val="000222A6"/>
    <w:rsid w:val="00025C09"/>
    <w:rsid w:val="00032D92"/>
    <w:rsid w:val="000340A9"/>
    <w:rsid w:val="00034260"/>
    <w:rsid w:val="00035765"/>
    <w:rsid w:val="00041675"/>
    <w:rsid w:val="00043991"/>
    <w:rsid w:val="00046DE5"/>
    <w:rsid w:val="00047E46"/>
    <w:rsid w:val="00051849"/>
    <w:rsid w:val="00056673"/>
    <w:rsid w:val="000645DC"/>
    <w:rsid w:val="00065C5B"/>
    <w:rsid w:val="00067B90"/>
    <w:rsid w:val="00072C00"/>
    <w:rsid w:val="00074004"/>
    <w:rsid w:val="000767E6"/>
    <w:rsid w:val="0008298C"/>
    <w:rsid w:val="000830C8"/>
    <w:rsid w:val="00083FB9"/>
    <w:rsid w:val="000846FE"/>
    <w:rsid w:val="000873E7"/>
    <w:rsid w:val="00090A2C"/>
    <w:rsid w:val="0009290E"/>
    <w:rsid w:val="0009559C"/>
    <w:rsid w:val="00095E19"/>
    <w:rsid w:val="000A0633"/>
    <w:rsid w:val="000A1CD9"/>
    <w:rsid w:val="000A73E8"/>
    <w:rsid w:val="000B429A"/>
    <w:rsid w:val="000B5463"/>
    <w:rsid w:val="000B6E01"/>
    <w:rsid w:val="000B7E5F"/>
    <w:rsid w:val="000C0E6B"/>
    <w:rsid w:val="000C2502"/>
    <w:rsid w:val="000C3240"/>
    <w:rsid w:val="000C4D0E"/>
    <w:rsid w:val="000C6BA9"/>
    <w:rsid w:val="000C7DD4"/>
    <w:rsid w:val="000D6EA5"/>
    <w:rsid w:val="000E22A7"/>
    <w:rsid w:val="000E288A"/>
    <w:rsid w:val="000E46A7"/>
    <w:rsid w:val="000E4EDF"/>
    <w:rsid w:val="000E528D"/>
    <w:rsid w:val="000F1E48"/>
    <w:rsid w:val="000F3687"/>
    <w:rsid w:val="000F3CFD"/>
    <w:rsid w:val="000F52FE"/>
    <w:rsid w:val="000F5D11"/>
    <w:rsid w:val="000F71C6"/>
    <w:rsid w:val="00103137"/>
    <w:rsid w:val="00104560"/>
    <w:rsid w:val="001048FB"/>
    <w:rsid w:val="00107494"/>
    <w:rsid w:val="00107ADD"/>
    <w:rsid w:val="0011004E"/>
    <w:rsid w:val="001118B6"/>
    <w:rsid w:val="00114534"/>
    <w:rsid w:val="00115713"/>
    <w:rsid w:val="0011699E"/>
    <w:rsid w:val="00121968"/>
    <w:rsid w:val="0012356D"/>
    <w:rsid w:val="001256C4"/>
    <w:rsid w:val="00125929"/>
    <w:rsid w:val="00125FC3"/>
    <w:rsid w:val="00126220"/>
    <w:rsid w:val="00126586"/>
    <w:rsid w:val="0013072D"/>
    <w:rsid w:val="0013258E"/>
    <w:rsid w:val="001359F2"/>
    <w:rsid w:val="00136B4A"/>
    <w:rsid w:val="00136E04"/>
    <w:rsid w:val="0013729F"/>
    <w:rsid w:val="0013767E"/>
    <w:rsid w:val="0015135C"/>
    <w:rsid w:val="00152D85"/>
    <w:rsid w:val="00153248"/>
    <w:rsid w:val="001535E3"/>
    <w:rsid w:val="001546E5"/>
    <w:rsid w:val="0015593C"/>
    <w:rsid w:val="00160B41"/>
    <w:rsid w:val="00162BE6"/>
    <w:rsid w:val="001639A9"/>
    <w:rsid w:val="001639DD"/>
    <w:rsid w:val="0016414D"/>
    <w:rsid w:val="00164591"/>
    <w:rsid w:val="00170C6E"/>
    <w:rsid w:val="00171B11"/>
    <w:rsid w:val="001732D3"/>
    <w:rsid w:val="00175DCF"/>
    <w:rsid w:val="00181105"/>
    <w:rsid w:val="00183607"/>
    <w:rsid w:val="001864B5"/>
    <w:rsid w:val="001901AF"/>
    <w:rsid w:val="00191177"/>
    <w:rsid w:val="001930C2"/>
    <w:rsid w:val="0019445B"/>
    <w:rsid w:val="001946CF"/>
    <w:rsid w:val="0019485B"/>
    <w:rsid w:val="00194A12"/>
    <w:rsid w:val="00196728"/>
    <w:rsid w:val="001A3E10"/>
    <w:rsid w:val="001A51D7"/>
    <w:rsid w:val="001A7EF9"/>
    <w:rsid w:val="001B0978"/>
    <w:rsid w:val="001B0E1A"/>
    <w:rsid w:val="001B1BE4"/>
    <w:rsid w:val="001B3939"/>
    <w:rsid w:val="001B547E"/>
    <w:rsid w:val="001B7E9C"/>
    <w:rsid w:val="001C0B28"/>
    <w:rsid w:val="001C1060"/>
    <w:rsid w:val="001C20FC"/>
    <w:rsid w:val="001C2227"/>
    <w:rsid w:val="001C3B7A"/>
    <w:rsid w:val="001C5632"/>
    <w:rsid w:val="001C6741"/>
    <w:rsid w:val="001C6C64"/>
    <w:rsid w:val="001C6D0A"/>
    <w:rsid w:val="001D1B58"/>
    <w:rsid w:val="001E444C"/>
    <w:rsid w:val="001E5696"/>
    <w:rsid w:val="001E57C6"/>
    <w:rsid w:val="001E6FB2"/>
    <w:rsid w:val="001E71A6"/>
    <w:rsid w:val="001F09FA"/>
    <w:rsid w:val="001F427B"/>
    <w:rsid w:val="001F5141"/>
    <w:rsid w:val="001F59EF"/>
    <w:rsid w:val="001F7824"/>
    <w:rsid w:val="00200C78"/>
    <w:rsid w:val="00206A5B"/>
    <w:rsid w:val="002102FD"/>
    <w:rsid w:val="00210D17"/>
    <w:rsid w:val="00211D7E"/>
    <w:rsid w:val="00214DB3"/>
    <w:rsid w:val="002150F8"/>
    <w:rsid w:val="0021588A"/>
    <w:rsid w:val="00215F5E"/>
    <w:rsid w:val="00217331"/>
    <w:rsid w:val="00217513"/>
    <w:rsid w:val="00220CCC"/>
    <w:rsid w:val="00221F39"/>
    <w:rsid w:val="00223EAA"/>
    <w:rsid w:val="002247E8"/>
    <w:rsid w:val="00225408"/>
    <w:rsid w:val="00230509"/>
    <w:rsid w:val="00230CF5"/>
    <w:rsid w:val="00232689"/>
    <w:rsid w:val="002367F9"/>
    <w:rsid w:val="00236DD8"/>
    <w:rsid w:val="00240500"/>
    <w:rsid w:val="00240C26"/>
    <w:rsid w:val="002417C3"/>
    <w:rsid w:val="00242BF7"/>
    <w:rsid w:val="002435F7"/>
    <w:rsid w:val="002439EB"/>
    <w:rsid w:val="00245AC3"/>
    <w:rsid w:val="00246C39"/>
    <w:rsid w:val="00247506"/>
    <w:rsid w:val="00250A74"/>
    <w:rsid w:val="00250D31"/>
    <w:rsid w:val="002520A7"/>
    <w:rsid w:val="00254CEA"/>
    <w:rsid w:val="002550DF"/>
    <w:rsid w:val="00260B9B"/>
    <w:rsid w:val="00261592"/>
    <w:rsid w:val="0026177F"/>
    <w:rsid w:val="0026202F"/>
    <w:rsid w:val="0026276F"/>
    <w:rsid w:val="0026791F"/>
    <w:rsid w:val="00271541"/>
    <w:rsid w:val="0027230C"/>
    <w:rsid w:val="002728A6"/>
    <w:rsid w:val="00273249"/>
    <w:rsid w:val="0027362F"/>
    <w:rsid w:val="00273936"/>
    <w:rsid w:val="00275B0E"/>
    <w:rsid w:val="0027603E"/>
    <w:rsid w:val="002801BD"/>
    <w:rsid w:val="002807D8"/>
    <w:rsid w:val="00284A44"/>
    <w:rsid w:val="002862A5"/>
    <w:rsid w:val="002900A6"/>
    <w:rsid w:val="00290927"/>
    <w:rsid w:val="002914EA"/>
    <w:rsid w:val="00291ACF"/>
    <w:rsid w:val="002922E2"/>
    <w:rsid w:val="002923CE"/>
    <w:rsid w:val="002926C2"/>
    <w:rsid w:val="00292BFC"/>
    <w:rsid w:val="00293C0C"/>
    <w:rsid w:val="00294C2E"/>
    <w:rsid w:val="002A1698"/>
    <w:rsid w:val="002A29EE"/>
    <w:rsid w:val="002B1325"/>
    <w:rsid w:val="002B3442"/>
    <w:rsid w:val="002C03A2"/>
    <w:rsid w:val="002C1506"/>
    <w:rsid w:val="002C1AFC"/>
    <w:rsid w:val="002C3604"/>
    <w:rsid w:val="002C3D86"/>
    <w:rsid w:val="002C720A"/>
    <w:rsid w:val="002D1533"/>
    <w:rsid w:val="002D2753"/>
    <w:rsid w:val="002D627C"/>
    <w:rsid w:val="002E0EFD"/>
    <w:rsid w:val="002E1732"/>
    <w:rsid w:val="002E1BD3"/>
    <w:rsid w:val="002E2D7B"/>
    <w:rsid w:val="002E6324"/>
    <w:rsid w:val="002F61B9"/>
    <w:rsid w:val="002F754A"/>
    <w:rsid w:val="003007A4"/>
    <w:rsid w:val="00301749"/>
    <w:rsid w:val="00305C3C"/>
    <w:rsid w:val="00305C44"/>
    <w:rsid w:val="00306402"/>
    <w:rsid w:val="00306FD8"/>
    <w:rsid w:val="00307A5C"/>
    <w:rsid w:val="00307C95"/>
    <w:rsid w:val="00312DB3"/>
    <w:rsid w:val="00315CDA"/>
    <w:rsid w:val="003162EE"/>
    <w:rsid w:val="0031759E"/>
    <w:rsid w:val="00317A8D"/>
    <w:rsid w:val="00320F0E"/>
    <w:rsid w:val="00321C0B"/>
    <w:rsid w:val="0032261C"/>
    <w:rsid w:val="0032598F"/>
    <w:rsid w:val="003272D4"/>
    <w:rsid w:val="0033295D"/>
    <w:rsid w:val="003357C3"/>
    <w:rsid w:val="00340A26"/>
    <w:rsid w:val="003421D3"/>
    <w:rsid w:val="00343F6C"/>
    <w:rsid w:val="00345640"/>
    <w:rsid w:val="0035090C"/>
    <w:rsid w:val="003530AD"/>
    <w:rsid w:val="00353421"/>
    <w:rsid w:val="00363D19"/>
    <w:rsid w:val="00366F31"/>
    <w:rsid w:val="00367A0C"/>
    <w:rsid w:val="003712FA"/>
    <w:rsid w:val="0037157C"/>
    <w:rsid w:val="003814C8"/>
    <w:rsid w:val="00382F6A"/>
    <w:rsid w:val="00386225"/>
    <w:rsid w:val="00387C3E"/>
    <w:rsid w:val="003937FC"/>
    <w:rsid w:val="00395614"/>
    <w:rsid w:val="00395B75"/>
    <w:rsid w:val="003A1C7A"/>
    <w:rsid w:val="003A1DE6"/>
    <w:rsid w:val="003A2B8D"/>
    <w:rsid w:val="003A5F45"/>
    <w:rsid w:val="003A75BE"/>
    <w:rsid w:val="003B403F"/>
    <w:rsid w:val="003C3FC0"/>
    <w:rsid w:val="003C5A9B"/>
    <w:rsid w:val="003C5B9E"/>
    <w:rsid w:val="003C6348"/>
    <w:rsid w:val="003C6837"/>
    <w:rsid w:val="003D00CA"/>
    <w:rsid w:val="003D01E6"/>
    <w:rsid w:val="003D1C5E"/>
    <w:rsid w:val="003D282E"/>
    <w:rsid w:val="003D48DA"/>
    <w:rsid w:val="003D6088"/>
    <w:rsid w:val="003D720C"/>
    <w:rsid w:val="003D7756"/>
    <w:rsid w:val="003E1E96"/>
    <w:rsid w:val="003E4573"/>
    <w:rsid w:val="003F017A"/>
    <w:rsid w:val="003F3636"/>
    <w:rsid w:val="004004EE"/>
    <w:rsid w:val="00400EF0"/>
    <w:rsid w:val="004017F5"/>
    <w:rsid w:val="004041EF"/>
    <w:rsid w:val="00406D37"/>
    <w:rsid w:val="00406F2C"/>
    <w:rsid w:val="0041053A"/>
    <w:rsid w:val="00411F2C"/>
    <w:rsid w:val="0041214E"/>
    <w:rsid w:val="0042172C"/>
    <w:rsid w:val="00423980"/>
    <w:rsid w:val="00423F48"/>
    <w:rsid w:val="00426496"/>
    <w:rsid w:val="004345C1"/>
    <w:rsid w:val="00434B8C"/>
    <w:rsid w:val="004356D3"/>
    <w:rsid w:val="00436650"/>
    <w:rsid w:val="00444C5F"/>
    <w:rsid w:val="004470FA"/>
    <w:rsid w:val="00447B04"/>
    <w:rsid w:val="00447DD9"/>
    <w:rsid w:val="00452A64"/>
    <w:rsid w:val="00453424"/>
    <w:rsid w:val="00456338"/>
    <w:rsid w:val="004568F3"/>
    <w:rsid w:val="00456A36"/>
    <w:rsid w:val="00462820"/>
    <w:rsid w:val="00462C3F"/>
    <w:rsid w:val="00463557"/>
    <w:rsid w:val="00466A5F"/>
    <w:rsid w:val="004730E1"/>
    <w:rsid w:val="00476C5C"/>
    <w:rsid w:val="00477074"/>
    <w:rsid w:val="00477ECE"/>
    <w:rsid w:val="0048228D"/>
    <w:rsid w:val="0048346E"/>
    <w:rsid w:val="00483610"/>
    <w:rsid w:val="00484C6E"/>
    <w:rsid w:val="004853D9"/>
    <w:rsid w:val="00486BD0"/>
    <w:rsid w:val="0048747B"/>
    <w:rsid w:val="00487805"/>
    <w:rsid w:val="00490898"/>
    <w:rsid w:val="0049166C"/>
    <w:rsid w:val="00492344"/>
    <w:rsid w:val="00492B8C"/>
    <w:rsid w:val="0049315B"/>
    <w:rsid w:val="00494757"/>
    <w:rsid w:val="00495432"/>
    <w:rsid w:val="0049641C"/>
    <w:rsid w:val="004A1855"/>
    <w:rsid w:val="004A1ADD"/>
    <w:rsid w:val="004A2580"/>
    <w:rsid w:val="004A25DC"/>
    <w:rsid w:val="004A298A"/>
    <w:rsid w:val="004A378A"/>
    <w:rsid w:val="004A3D27"/>
    <w:rsid w:val="004A4AE1"/>
    <w:rsid w:val="004B1974"/>
    <w:rsid w:val="004B1EE0"/>
    <w:rsid w:val="004B497A"/>
    <w:rsid w:val="004C34A2"/>
    <w:rsid w:val="004C5421"/>
    <w:rsid w:val="004C7E54"/>
    <w:rsid w:val="004D13DC"/>
    <w:rsid w:val="004D1577"/>
    <w:rsid w:val="004D2731"/>
    <w:rsid w:val="004D2A66"/>
    <w:rsid w:val="004D392B"/>
    <w:rsid w:val="004E0DF1"/>
    <w:rsid w:val="004E1E84"/>
    <w:rsid w:val="004E3189"/>
    <w:rsid w:val="004E57CE"/>
    <w:rsid w:val="004E735A"/>
    <w:rsid w:val="004F0A91"/>
    <w:rsid w:val="004F25AD"/>
    <w:rsid w:val="004F46FF"/>
    <w:rsid w:val="004F52AC"/>
    <w:rsid w:val="005129D9"/>
    <w:rsid w:val="00512BC7"/>
    <w:rsid w:val="0051345A"/>
    <w:rsid w:val="00515644"/>
    <w:rsid w:val="00516A4F"/>
    <w:rsid w:val="00520D86"/>
    <w:rsid w:val="005236B9"/>
    <w:rsid w:val="005238CC"/>
    <w:rsid w:val="00523A60"/>
    <w:rsid w:val="005242E2"/>
    <w:rsid w:val="00531024"/>
    <w:rsid w:val="00531BEE"/>
    <w:rsid w:val="005353AA"/>
    <w:rsid w:val="00540DCB"/>
    <w:rsid w:val="00542AF6"/>
    <w:rsid w:val="00552046"/>
    <w:rsid w:val="00552ED1"/>
    <w:rsid w:val="0055390D"/>
    <w:rsid w:val="00555916"/>
    <w:rsid w:val="005562F1"/>
    <w:rsid w:val="00557B84"/>
    <w:rsid w:val="005601C6"/>
    <w:rsid w:val="00561046"/>
    <w:rsid w:val="00561C65"/>
    <w:rsid w:val="00563121"/>
    <w:rsid w:val="005703BB"/>
    <w:rsid w:val="00575617"/>
    <w:rsid w:val="00575B9B"/>
    <w:rsid w:val="00585605"/>
    <w:rsid w:val="00590135"/>
    <w:rsid w:val="00595475"/>
    <w:rsid w:val="00595895"/>
    <w:rsid w:val="005A216C"/>
    <w:rsid w:val="005B374E"/>
    <w:rsid w:val="005B437F"/>
    <w:rsid w:val="005B4482"/>
    <w:rsid w:val="005B5A08"/>
    <w:rsid w:val="005B7F2F"/>
    <w:rsid w:val="005C11CA"/>
    <w:rsid w:val="005C33BB"/>
    <w:rsid w:val="005C428F"/>
    <w:rsid w:val="005C4F03"/>
    <w:rsid w:val="005C623D"/>
    <w:rsid w:val="005C64BF"/>
    <w:rsid w:val="005D1D17"/>
    <w:rsid w:val="005D240D"/>
    <w:rsid w:val="005D30F1"/>
    <w:rsid w:val="005D35B0"/>
    <w:rsid w:val="005D47B0"/>
    <w:rsid w:val="005D4B4A"/>
    <w:rsid w:val="005D740F"/>
    <w:rsid w:val="005E11E1"/>
    <w:rsid w:val="005E333C"/>
    <w:rsid w:val="005E5955"/>
    <w:rsid w:val="005F1055"/>
    <w:rsid w:val="005F1486"/>
    <w:rsid w:val="005F15D8"/>
    <w:rsid w:val="005F5558"/>
    <w:rsid w:val="005F556B"/>
    <w:rsid w:val="005F5864"/>
    <w:rsid w:val="006003AA"/>
    <w:rsid w:val="006009D4"/>
    <w:rsid w:val="00601E38"/>
    <w:rsid w:val="0060737B"/>
    <w:rsid w:val="00607FD8"/>
    <w:rsid w:val="006101F6"/>
    <w:rsid w:val="00611FEB"/>
    <w:rsid w:val="00613599"/>
    <w:rsid w:val="0061505F"/>
    <w:rsid w:val="00616323"/>
    <w:rsid w:val="0061751B"/>
    <w:rsid w:val="00617B2A"/>
    <w:rsid w:val="00620524"/>
    <w:rsid w:val="006211B5"/>
    <w:rsid w:val="0062297D"/>
    <w:rsid w:val="006251CD"/>
    <w:rsid w:val="0062685F"/>
    <w:rsid w:val="00630ED5"/>
    <w:rsid w:val="0063381C"/>
    <w:rsid w:val="006338FE"/>
    <w:rsid w:val="00634604"/>
    <w:rsid w:val="00635D78"/>
    <w:rsid w:val="006406CA"/>
    <w:rsid w:val="0064263A"/>
    <w:rsid w:val="00645D96"/>
    <w:rsid w:val="006475C9"/>
    <w:rsid w:val="00651D07"/>
    <w:rsid w:val="0065589F"/>
    <w:rsid w:val="00657298"/>
    <w:rsid w:val="006608C0"/>
    <w:rsid w:val="00661B0F"/>
    <w:rsid w:val="00661F2D"/>
    <w:rsid w:val="00662EC6"/>
    <w:rsid w:val="0066462A"/>
    <w:rsid w:val="00666794"/>
    <w:rsid w:val="00667A60"/>
    <w:rsid w:val="00676B87"/>
    <w:rsid w:val="00677EE0"/>
    <w:rsid w:val="00680DFB"/>
    <w:rsid w:val="0068456E"/>
    <w:rsid w:val="00691A1C"/>
    <w:rsid w:val="00692792"/>
    <w:rsid w:val="00692DF6"/>
    <w:rsid w:val="00697BDA"/>
    <w:rsid w:val="006A0287"/>
    <w:rsid w:val="006A1C58"/>
    <w:rsid w:val="006A2BF7"/>
    <w:rsid w:val="006B5921"/>
    <w:rsid w:val="006B5B56"/>
    <w:rsid w:val="006B7A58"/>
    <w:rsid w:val="006C1199"/>
    <w:rsid w:val="006C2AB4"/>
    <w:rsid w:val="006C3D2F"/>
    <w:rsid w:val="006C596B"/>
    <w:rsid w:val="006C5E28"/>
    <w:rsid w:val="006D39B9"/>
    <w:rsid w:val="006E3C63"/>
    <w:rsid w:val="006E58AA"/>
    <w:rsid w:val="006E5F53"/>
    <w:rsid w:val="006E6E31"/>
    <w:rsid w:val="006F0469"/>
    <w:rsid w:val="006F2C20"/>
    <w:rsid w:val="00700233"/>
    <w:rsid w:val="007003CF"/>
    <w:rsid w:val="007015E6"/>
    <w:rsid w:val="00701A83"/>
    <w:rsid w:val="0070218B"/>
    <w:rsid w:val="00702575"/>
    <w:rsid w:val="00703498"/>
    <w:rsid w:val="00705479"/>
    <w:rsid w:val="00705838"/>
    <w:rsid w:val="0070694E"/>
    <w:rsid w:val="00706BE0"/>
    <w:rsid w:val="00710616"/>
    <w:rsid w:val="00712E1C"/>
    <w:rsid w:val="007138D6"/>
    <w:rsid w:val="007153F4"/>
    <w:rsid w:val="00716590"/>
    <w:rsid w:val="00717673"/>
    <w:rsid w:val="007179F9"/>
    <w:rsid w:val="0072255D"/>
    <w:rsid w:val="0072550C"/>
    <w:rsid w:val="007278A2"/>
    <w:rsid w:val="00730BC4"/>
    <w:rsid w:val="00735058"/>
    <w:rsid w:val="0074194D"/>
    <w:rsid w:val="00742416"/>
    <w:rsid w:val="00743140"/>
    <w:rsid w:val="0074494F"/>
    <w:rsid w:val="007469F4"/>
    <w:rsid w:val="00746CAB"/>
    <w:rsid w:val="00753ABB"/>
    <w:rsid w:val="00754905"/>
    <w:rsid w:val="007563FC"/>
    <w:rsid w:val="00757122"/>
    <w:rsid w:val="0076059B"/>
    <w:rsid w:val="0076249C"/>
    <w:rsid w:val="007641F5"/>
    <w:rsid w:val="0076581F"/>
    <w:rsid w:val="00765E2C"/>
    <w:rsid w:val="00773F6E"/>
    <w:rsid w:val="0077461F"/>
    <w:rsid w:val="00774933"/>
    <w:rsid w:val="00775E70"/>
    <w:rsid w:val="0077640A"/>
    <w:rsid w:val="00781A61"/>
    <w:rsid w:val="00783165"/>
    <w:rsid w:val="00784959"/>
    <w:rsid w:val="007861DF"/>
    <w:rsid w:val="00786E19"/>
    <w:rsid w:val="00787A5E"/>
    <w:rsid w:val="00790D82"/>
    <w:rsid w:val="00790F1F"/>
    <w:rsid w:val="00791DB5"/>
    <w:rsid w:val="00795680"/>
    <w:rsid w:val="0079665F"/>
    <w:rsid w:val="007A0081"/>
    <w:rsid w:val="007A1CDE"/>
    <w:rsid w:val="007A3EAA"/>
    <w:rsid w:val="007A4A19"/>
    <w:rsid w:val="007A6094"/>
    <w:rsid w:val="007A7DD9"/>
    <w:rsid w:val="007B12C6"/>
    <w:rsid w:val="007B7998"/>
    <w:rsid w:val="007C00D2"/>
    <w:rsid w:val="007C0A4C"/>
    <w:rsid w:val="007C1851"/>
    <w:rsid w:val="007C1EB3"/>
    <w:rsid w:val="007C421E"/>
    <w:rsid w:val="007C4836"/>
    <w:rsid w:val="007C5426"/>
    <w:rsid w:val="007C5AF5"/>
    <w:rsid w:val="007C5D2E"/>
    <w:rsid w:val="007D1013"/>
    <w:rsid w:val="007D2B43"/>
    <w:rsid w:val="007D449E"/>
    <w:rsid w:val="007D5312"/>
    <w:rsid w:val="007E0193"/>
    <w:rsid w:val="007E23B9"/>
    <w:rsid w:val="007E34EA"/>
    <w:rsid w:val="007E5675"/>
    <w:rsid w:val="007E6AED"/>
    <w:rsid w:val="007F05D2"/>
    <w:rsid w:val="007F417C"/>
    <w:rsid w:val="0080295F"/>
    <w:rsid w:val="008046A0"/>
    <w:rsid w:val="008066AA"/>
    <w:rsid w:val="00806927"/>
    <w:rsid w:val="008101A4"/>
    <w:rsid w:val="008114C8"/>
    <w:rsid w:val="00814A3C"/>
    <w:rsid w:val="008169A6"/>
    <w:rsid w:val="00817DDB"/>
    <w:rsid w:val="00824340"/>
    <w:rsid w:val="00830EAA"/>
    <w:rsid w:val="0083162B"/>
    <w:rsid w:val="00833D55"/>
    <w:rsid w:val="008412E2"/>
    <w:rsid w:val="00841D8C"/>
    <w:rsid w:val="008428C4"/>
    <w:rsid w:val="008429D4"/>
    <w:rsid w:val="008440FB"/>
    <w:rsid w:val="00844EC4"/>
    <w:rsid w:val="00847D90"/>
    <w:rsid w:val="00847F17"/>
    <w:rsid w:val="00847FCE"/>
    <w:rsid w:val="0085325E"/>
    <w:rsid w:val="00854CEA"/>
    <w:rsid w:val="00860D44"/>
    <w:rsid w:val="008616F3"/>
    <w:rsid w:val="00862661"/>
    <w:rsid w:val="00864767"/>
    <w:rsid w:val="008715A5"/>
    <w:rsid w:val="0087344F"/>
    <w:rsid w:val="00875ECC"/>
    <w:rsid w:val="008773FB"/>
    <w:rsid w:val="00881E70"/>
    <w:rsid w:val="008832AA"/>
    <w:rsid w:val="008940F1"/>
    <w:rsid w:val="008A34FE"/>
    <w:rsid w:val="008A70CA"/>
    <w:rsid w:val="008A73DD"/>
    <w:rsid w:val="008B0558"/>
    <w:rsid w:val="008B12C3"/>
    <w:rsid w:val="008B1448"/>
    <w:rsid w:val="008B20BD"/>
    <w:rsid w:val="008B2A9A"/>
    <w:rsid w:val="008B77D3"/>
    <w:rsid w:val="008C1285"/>
    <w:rsid w:val="008D1218"/>
    <w:rsid w:val="008D1B1C"/>
    <w:rsid w:val="008D5F8A"/>
    <w:rsid w:val="008E13E8"/>
    <w:rsid w:val="008E1EBC"/>
    <w:rsid w:val="008E2595"/>
    <w:rsid w:val="008E31E1"/>
    <w:rsid w:val="008F01A5"/>
    <w:rsid w:val="008F01C7"/>
    <w:rsid w:val="008F3B94"/>
    <w:rsid w:val="008F5002"/>
    <w:rsid w:val="008F6661"/>
    <w:rsid w:val="008F7538"/>
    <w:rsid w:val="00903687"/>
    <w:rsid w:val="00906A3F"/>
    <w:rsid w:val="00910D31"/>
    <w:rsid w:val="00910FC2"/>
    <w:rsid w:val="009115AB"/>
    <w:rsid w:val="00912336"/>
    <w:rsid w:val="009137EC"/>
    <w:rsid w:val="00913FEA"/>
    <w:rsid w:val="00922F59"/>
    <w:rsid w:val="0092321B"/>
    <w:rsid w:val="00927E7B"/>
    <w:rsid w:val="00930869"/>
    <w:rsid w:val="0093235E"/>
    <w:rsid w:val="00933FEB"/>
    <w:rsid w:val="0093618B"/>
    <w:rsid w:val="00937703"/>
    <w:rsid w:val="0093771A"/>
    <w:rsid w:val="0094605E"/>
    <w:rsid w:val="009465EA"/>
    <w:rsid w:val="0094685B"/>
    <w:rsid w:val="00953ABE"/>
    <w:rsid w:val="0095456F"/>
    <w:rsid w:val="00954C94"/>
    <w:rsid w:val="00961FBC"/>
    <w:rsid w:val="00963ABA"/>
    <w:rsid w:val="00966182"/>
    <w:rsid w:val="00970733"/>
    <w:rsid w:val="00971677"/>
    <w:rsid w:val="00972889"/>
    <w:rsid w:val="00975414"/>
    <w:rsid w:val="00977BC9"/>
    <w:rsid w:val="00977CCE"/>
    <w:rsid w:val="00981378"/>
    <w:rsid w:val="0098415F"/>
    <w:rsid w:val="009846B7"/>
    <w:rsid w:val="00984A8A"/>
    <w:rsid w:val="0098606A"/>
    <w:rsid w:val="00986C85"/>
    <w:rsid w:val="00994CB7"/>
    <w:rsid w:val="00995A1B"/>
    <w:rsid w:val="009976E0"/>
    <w:rsid w:val="009A066F"/>
    <w:rsid w:val="009A1491"/>
    <w:rsid w:val="009A2156"/>
    <w:rsid w:val="009A2615"/>
    <w:rsid w:val="009A2FBA"/>
    <w:rsid w:val="009A38C0"/>
    <w:rsid w:val="009A4C51"/>
    <w:rsid w:val="009A520A"/>
    <w:rsid w:val="009A6E5C"/>
    <w:rsid w:val="009B1195"/>
    <w:rsid w:val="009B5D92"/>
    <w:rsid w:val="009B6F54"/>
    <w:rsid w:val="009C02F2"/>
    <w:rsid w:val="009C0645"/>
    <w:rsid w:val="009C328C"/>
    <w:rsid w:val="009C5C32"/>
    <w:rsid w:val="009C6725"/>
    <w:rsid w:val="009D374C"/>
    <w:rsid w:val="009D6278"/>
    <w:rsid w:val="009D6BF9"/>
    <w:rsid w:val="009E0153"/>
    <w:rsid w:val="009E3888"/>
    <w:rsid w:val="009E4906"/>
    <w:rsid w:val="009E6C0A"/>
    <w:rsid w:val="009E70F5"/>
    <w:rsid w:val="009F0BB1"/>
    <w:rsid w:val="009F1A10"/>
    <w:rsid w:val="009F25EE"/>
    <w:rsid w:val="009F2F2F"/>
    <w:rsid w:val="009F44CD"/>
    <w:rsid w:val="00A01D7D"/>
    <w:rsid w:val="00A024B2"/>
    <w:rsid w:val="00A02A49"/>
    <w:rsid w:val="00A02F5D"/>
    <w:rsid w:val="00A12C87"/>
    <w:rsid w:val="00A15D80"/>
    <w:rsid w:val="00A15EF9"/>
    <w:rsid w:val="00A17099"/>
    <w:rsid w:val="00A17488"/>
    <w:rsid w:val="00A208D2"/>
    <w:rsid w:val="00A24C55"/>
    <w:rsid w:val="00A26092"/>
    <w:rsid w:val="00A26D88"/>
    <w:rsid w:val="00A27557"/>
    <w:rsid w:val="00A27EBF"/>
    <w:rsid w:val="00A33B33"/>
    <w:rsid w:val="00A360DA"/>
    <w:rsid w:val="00A377BC"/>
    <w:rsid w:val="00A37C70"/>
    <w:rsid w:val="00A40ABA"/>
    <w:rsid w:val="00A41F86"/>
    <w:rsid w:val="00A4340C"/>
    <w:rsid w:val="00A4776F"/>
    <w:rsid w:val="00A47AB7"/>
    <w:rsid w:val="00A51C7B"/>
    <w:rsid w:val="00A529E9"/>
    <w:rsid w:val="00A52CA4"/>
    <w:rsid w:val="00A54310"/>
    <w:rsid w:val="00A570FC"/>
    <w:rsid w:val="00A6006C"/>
    <w:rsid w:val="00A61E23"/>
    <w:rsid w:val="00A66462"/>
    <w:rsid w:val="00A71589"/>
    <w:rsid w:val="00A723CC"/>
    <w:rsid w:val="00A75C29"/>
    <w:rsid w:val="00A82BB2"/>
    <w:rsid w:val="00A83926"/>
    <w:rsid w:val="00A8549A"/>
    <w:rsid w:val="00A855D3"/>
    <w:rsid w:val="00A857B0"/>
    <w:rsid w:val="00A86569"/>
    <w:rsid w:val="00A934FD"/>
    <w:rsid w:val="00A93988"/>
    <w:rsid w:val="00A93C0B"/>
    <w:rsid w:val="00A93C47"/>
    <w:rsid w:val="00A9700D"/>
    <w:rsid w:val="00A97124"/>
    <w:rsid w:val="00AA4D48"/>
    <w:rsid w:val="00AA4F4B"/>
    <w:rsid w:val="00AA751F"/>
    <w:rsid w:val="00AA7E6D"/>
    <w:rsid w:val="00AB3420"/>
    <w:rsid w:val="00AB458A"/>
    <w:rsid w:val="00AB4A85"/>
    <w:rsid w:val="00AB5839"/>
    <w:rsid w:val="00AB5EDA"/>
    <w:rsid w:val="00AB7114"/>
    <w:rsid w:val="00AC0510"/>
    <w:rsid w:val="00AC1CC4"/>
    <w:rsid w:val="00AC1E0E"/>
    <w:rsid w:val="00AC2E9F"/>
    <w:rsid w:val="00AC34F5"/>
    <w:rsid w:val="00AC45B6"/>
    <w:rsid w:val="00AC610B"/>
    <w:rsid w:val="00AC6480"/>
    <w:rsid w:val="00AD33A4"/>
    <w:rsid w:val="00AD38E4"/>
    <w:rsid w:val="00AD3DD4"/>
    <w:rsid w:val="00AD440A"/>
    <w:rsid w:val="00AD45A3"/>
    <w:rsid w:val="00AD45EE"/>
    <w:rsid w:val="00AD4659"/>
    <w:rsid w:val="00AD4DE9"/>
    <w:rsid w:val="00AD4E4D"/>
    <w:rsid w:val="00AD649B"/>
    <w:rsid w:val="00AD773D"/>
    <w:rsid w:val="00AD7915"/>
    <w:rsid w:val="00AE5FC8"/>
    <w:rsid w:val="00AE76BF"/>
    <w:rsid w:val="00AF1D1C"/>
    <w:rsid w:val="00AF214F"/>
    <w:rsid w:val="00AF386C"/>
    <w:rsid w:val="00AF40E4"/>
    <w:rsid w:val="00B01587"/>
    <w:rsid w:val="00B03B4F"/>
    <w:rsid w:val="00B03C9D"/>
    <w:rsid w:val="00B04E5E"/>
    <w:rsid w:val="00B04F66"/>
    <w:rsid w:val="00B0682A"/>
    <w:rsid w:val="00B118A3"/>
    <w:rsid w:val="00B14039"/>
    <w:rsid w:val="00B14589"/>
    <w:rsid w:val="00B15409"/>
    <w:rsid w:val="00B21E43"/>
    <w:rsid w:val="00B21E88"/>
    <w:rsid w:val="00B21F67"/>
    <w:rsid w:val="00B21F6A"/>
    <w:rsid w:val="00B24DEA"/>
    <w:rsid w:val="00B26D1C"/>
    <w:rsid w:val="00B32E22"/>
    <w:rsid w:val="00B3449B"/>
    <w:rsid w:val="00B36B32"/>
    <w:rsid w:val="00B37382"/>
    <w:rsid w:val="00B419F3"/>
    <w:rsid w:val="00B4303F"/>
    <w:rsid w:val="00B446FE"/>
    <w:rsid w:val="00B4516E"/>
    <w:rsid w:val="00B47952"/>
    <w:rsid w:val="00B504FC"/>
    <w:rsid w:val="00B50EB7"/>
    <w:rsid w:val="00B5359B"/>
    <w:rsid w:val="00B55FBF"/>
    <w:rsid w:val="00B60F65"/>
    <w:rsid w:val="00B67069"/>
    <w:rsid w:val="00B67D19"/>
    <w:rsid w:val="00B72E76"/>
    <w:rsid w:val="00B7301C"/>
    <w:rsid w:val="00B734A1"/>
    <w:rsid w:val="00B747DB"/>
    <w:rsid w:val="00B765DB"/>
    <w:rsid w:val="00B77FDD"/>
    <w:rsid w:val="00B8029E"/>
    <w:rsid w:val="00B82FD1"/>
    <w:rsid w:val="00B8521A"/>
    <w:rsid w:val="00B85B84"/>
    <w:rsid w:val="00B86D96"/>
    <w:rsid w:val="00B95649"/>
    <w:rsid w:val="00B9575B"/>
    <w:rsid w:val="00B97711"/>
    <w:rsid w:val="00BA0A5C"/>
    <w:rsid w:val="00BA1870"/>
    <w:rsid w:val="00BA30DB"/>
    <w:rsid w:val="00BA3AD2"/>
    <w:rsid w:val="00BA540D"/>
    <w:rsid w:val="00BA60B6"/>
    <w:rsid w:val="00BB105F"/>
    <w:rsid w:val="00BB1372"/>
    <w:rsid w:val="00BB17CB"/>
    <w:rsid w:val="00BB1ADB"/>
    <w:rsid w:val="00BB3895"/>
    <w:rsid w:val="00BB4393"/>
    <w:rsid w:val="00BB5CA2"/>
    <w:rsid w:val="00BC0DA3"/>
    <w:rsid w:val="00BC2C8F"/>
    <w:rsid w:val="00BD0CAB"/>
    <w:rsid w:val="00BD2821"/>
    <w:rsid w:val="00BD3108"/>
    <w:rsid w:val="00BD5E16"/>
    <w:rsid w:val="00BD68C7"/>
    <w:rsid w:val="00BE1CD2"/>
    <w:rsid w:val="00BE28C7"/>
    <w:rsid w:val="00BE4D38"/>
    <w:rsid w:val="00BE7D39"/>
    <w:rsid w:val="00BF034D"/>
    <w:rsid w:val="00BF3A65"/>
    <w:rsid w:val="00BF3B27"/>
    <w:rsid w:val="00BF3F49"/>
    <w:rsid w:val="00BF7515"/>
    <w:rsid w:val="00C04488"/>
    <w:rsid w:val="00C04A64"/>
    <w:rsid w:val="00C04F80"/>
    <w:rsid w:val="00C05C35"/>
    <w:rsid w:val="00C07297"/>
    <w:rsid w:val="00C079DE"/>
    <w:rsid w:val="00C10563"/>
    <w:rsid w:val="00C117F2"/>
    <w:rsid w:val="00C136E4"/>
    <w:rsid w:val="00C142CE"/>
    <w:rsid w:val="00C1594A"/>
    <w:rsid w:val="00C162F8"/>
    <w:rsid w:val="00C21CDF"/>
    <w:rsid w:val="00C21EBD"/>
    <w:rsid w:val="00C223F7"/>
    <w:rsid w:val="00C23333"/>
    <w:rsid w:val="00C25111"/>
    <w:rsid w:val="00C303C2"/>
    <w:rsid w:val="00C34ACD"/>
    <w:rsid w:val="00C34DD9"/>
    <w:rsid w:val="00C40FE4"/>
    <w:rsid w:val="00C424D2"/>
    <w:rsid w:val="00C46957"/>
    <w:rsid w:val="00C5027F"/>
    <w:rsid w:val="00C513DF"/>
    <w:rsid w:val="00C53900"/>
    <w:rsid w:val="00C559D8"/>
    <w:rsid w:val="00C609EC"/>
    <w:rsid w:val="00C60DC9"/>
    <w:rsid w:val="00C61449"/>
    <w:rsid w:val="00C61FEE"/>
    <w:rsid w:val="00C6312A"/>
    <w:rsid w:val="00C63D7F"/>
    <w:rsid w:val="00C7283D"/>
    <w:rsid w:val="00C73186"/>
    <w:rsid w:val="00C73448"/>
    <w:rsid w:val="00C73616"/>
    <w:rsid w:val="00C7497D"/>
    <w:rsid w:val="00C76782"/>
    <w:rsid w:val="00C7698C"/>
    <w:rsid w:val="00C807A8"/>
    <w:rsid w:val="00C80A86"/>
    <w:rsid w:val="00C815F2"/>
    <w:rsid w:val="00C8185A"/>
    <w:rsid w:val="00C84B05"/>
    <w:rsid w:val="00C851C0"/>
    <w:rsid w:val="00C85B0C"/>
    <w:rsid w:val="00C86E4D"/>
    <w:rsid w:val="00C877ED"/>
    <w:rsid w:val="00C87E89"/>
    <w:rsid w:val="00C9089B"/>
    <w:rsid w:val="00C911BB"/>
    <w:rsid w:val="00C94E8A"/>
    <w:rsid w:val="00CA1C26"/>
    <w:rsid w:val="00CA3449"/>
    <w:rsid w:val="00CA7121"/>
    <w:rsid w:val="00CA7859"/>
    <w:rsid w:val="00CB1160"/>
    <w:rsid w:val="00CB22A5"/>
    <w:rsid w:val="00CB6F87"/>
    <w:rsid w:val="00CC0E93"/>
    <w:rsid w:val="00CC3035"/>
    <w:rsid w:val="00CC3849"/>
    <w:rsid w:val="00CC6FA5"/>
    <w:rsid w:val="00CC7D02"/>
    <w:rsid w:val="00CD0D0F"/>
    <w:rsid w:val="00CD1770"/>
    <w:rsid w:val="00CD17EC"/>
    <w:rsid w:val="00CD3B61"/>
    <w:rsid w:val="00CD4492"/>
    <w:rsid w:val="00CD4B89"/>
    <w:rsid w:val="00CE0BDC"/>
    <w:rsid w:val="00CE2F73"/>
    <w:rsid w:val="00CE5AD6"/>
    <w:rsid w:val="00CE604F"/>
    <w:rsid w:val="00CE6C8C"/>
    <w:rsid w:val="00CF0500"/>
    <w:rsid w:val="00CF13BB"/>
    <w:rsid w:val="00CF2B50"/>
    <w:rsid w:val="00CF54C2"/>
    <w:rsid w:val="00D02339"/>
    <w:rsid w:val="00D034A7"/>
    <w:rsid w:val="00D04820"/>
    <w:rsid w:val="00D06AD4"/>
    <w:rsid w:val="00D10B3F"/>
    <w:rsid w:val="00D11640"/>
    <w:rsid w:val="00D17B01"/>
    <w:rsid w:val="00D17B78"/>
    <w:rsid w:val="00D20815"/>
    <w:rsid w:val="00D216C0"/>
    <w:rsid w:val="00D24945"/>
    <w:rsid w:val="00D26389"/>
    <w:rsid w:val="00D30787"/>
    <w:rsid w:val="00D30873"/>
    <w:rsid w:val="00D31B26"/>
    <w:rsid w:val="00D3557F"/>
    <w:rsid w:val="00D35A04"/>
    <w:rsid w:val="00D37654"/>
    <w:rsid w:val="00D4114A"/>
    <w:rsid w:val="00D4312E"/>
    <w:rsid w:val="00D444DE"/>
    <w:rsid w:val="00D46BB0"/>
    <w:rsid w:val="00D52229"/>
    <w:rsid w:val="00D52465"/>
    <w:rsid w:val="00D533CE"/>
    <w:rsid w:val="00D54B20"/>
    <w:rsid w:val="00D56E2F"/>
    <w:rsid w:val="00D5777E"/>
    <w:rsid w:val="00D64540"/>
    <w:rsid w:val="00D6642E"/>
    <w:rsid w:val="00D6701B"/>
    <w:rsid w:val="00D72DB9"/>
    <w:rsid w:val="00D74408"/>
    <w:rsid w:val="00D75696"/>
    <w:rsid w:val="00D7569B"/>
    <w:rsid w:val="00D75E65"/>
    <w:rsid w:val="00D80557"/>
    <w:rsid w:val="00D84846"/>
    <w:rsid w:val="00D90123"/>
    <w:rsid w:val="00D914F2"/>
    <w:rsid w:val="00D918DE"/>
    <w:rsid w:val="00D91CAC"/>
    <w:rsid w:val="00D93B10"/>
    <w:rsid w:val="00D94981"/>
    <w:rsid w:val="00D95CF8"/>
    <w:rsid w:val="00D966E6"/>
    <w:rsid w:val="00D9682F"/>
    <w:rsid w:val="00D9794F"/>
    <w:rsid w:val="00DA1C99"/>
    <w:rsid w:val="00DA5145"/>
    <w:rsid w:val="00DA7F7A"/>
    <w:rsid w:val="00DB0119"/>
    <w:rsid w:val="00DB03DC"/>
    <w:rsid w:val="00DB14B7"/>
    <w:rsid w:val="00DB2401"/>
    <w:rsid w:val="00DB329F"/>
    <w:rsid w:val="00DB3DB4"/>
    <w:rsid w:val="00DB5D80"/>
    <w:rsid w:val="00DB6164"/>
    <w:rsid w:val="00DB63C0"/>
    <w:rsid w:val="00DB6D0A"/>
    <w:rsid w:val="00DC6238"/>
    <w:rsid w:val="00DC6E85"/>
    <w:rsid w:val="00DC7FF7"/>
    <w:rsid w:val="00DD27FD"/>
    <w:rsid w:val="00DD3BA3"/>
    <w:rsid w:val="00DD5283"/>
    <w:rsid w:val="00DD5408"/>
    <w:rsid w:val="00DD5FD9"/>
    <w:rsid w:val="00DD62D0"/>
    <w:rsid w:val="00DD75A0"/>
    <w:rsid w:val="00DD765B"/>
    <w:rsid w:val="00DE0466"/>
    <w:rsid w:val="00DE0904"/>
    <w:rsid w:val="00DE20AE"/>
    <w:rsid w:val="00DE671C"/>
    <w:rsid w:val="00DF1357"/>
    <w:rsid w:val="00DF43C8"/>
    <w:rsid w:val="00DF57D0"/>
    <w:rsid w:val="00DF5912"/>
    <w:rsid w:val="00DF59B9"/>
    <w:rsid w:val="00DF669F"/>
    <w:rsid w:val="00E04263"/>
    <w:rsid w:val="00E1112D"/>
    <w:rsid w:val="00E1321D"/>
    <w:rsid w:val="00E1361A"/>
    <w:rsid w:val="00E15531"/>
    <w:rsid w:val="00E20F8F"/>
    <w:rsid w:val="00E22E36"/>
    <w:rsid w:val="00E23E90"/>
    <w:rsid w:val="00E26469"/>
    <w:rsid w:val="00E26BAA"/>
    <w:rsid w:val="00E279A7"/>
    <w:rsid w:val="00E30C03"/>
    <w:rsid w:val="00E32337"/>
    <w:rsid w:val="00E32945"/>
    <w:rsid w:val="00E33C5A"/>
    <w:rsid w:val="00E33E22"/>
    <w:rsid w:val="00E3775C"/>
    <w:rsid w:val="00E4067B"/>
    <w:rsid w:val="00E41B66"/>
    <w:rsid w:val="00E46C48"/>
    <w:rsid w:val="00E5068D"/>
    <w:rsid w:val="00E51F76"/>
    <w:rsid w:val="00E52992"/>
    <w:rsid w:val="00E52EEE"/>
    <w:rsid w:val="00E52F1C"/>
    <w:rsid w:val="00E63A35"/>
    <w:rsid w:val="00E64FA8"/>
    <w:rsid w:val="00E7172C"/>
    <w:rsid w:val="00E71B61"/>
    <w:rsid w:val="00E75FD9"/>
    <w:rsid w:val="00E7768B"/>
    <w:rsid w:val="00E8179E"/>
    <w:rsid w:val="00E83514"/>
    <w:rsid w:val="00E85614"/>
    <w:rsid w:val="00E85B22"/>
    <w:rsid w:val="00E87EAD"/>
    <w:rsid w:val="00E908A7"/>
    <w:rsid w:val="00E91B5B"/>
    <w:rsid w:val="00E93543"/>
    <w:rsid w:val="00E95F23"/>
    <w:rsid w:val="00E96967"/>
    <w:rsid w:val="00E96E92"/>
    <w:rsid w:val="00EA1085"/>
    <w:rsid w:val="00EA18C8"/>
    <w:rsid w:val="00EA37AF"/>
    <w:rsid w:val="00EA40AC"/>
    <w:rsid w:val="00EA4296"/>
    <w:rsid w:val="00EA71B9"/>
    <w:rsid w:val="00EB02F7"/>
    <w:rsid w:val="00EB082E"/>
    <w:rsid w:val="00EB134B"/>
    <w:rsid w:val="00EB1E32"/>
    <w:rsid w:val="00EB2E60"/>
    <w:rsid w:val="00EB2FB0"/>
    <w:rsid w:val="00EB3BDC"/>
    <w:rsid w:val="00EB4577"/>
    <w:rsid w:val="00EB5C70"/>
    <w:rsid w:val="00EB5FAD"/>
    <w:rsid w:val="00EB7109"/>
    <w:rsid w:val="00EB7290"/>
    <w:rsid w:val="00EC1D8C"/>
    <w:rsid w:val="00EC5194"/>
    <w:rsid w:val="00EC559B"/>
    <w:rsid w:val="00ED04A7"/>
    <w:rsid w:val="00ED1125"/>
    <w:rsid w:val="00ED14CD"/>
    <w:rsid w:val="00ED47A9"/>
    <w:rsid w:val="00ED48B0"/>
    <w:rsid w:val="00EE7207"/>
    <w:rsid w:val="00EE79C9"/>
    <w:rsid w:val="00EE7B3F"/>
    <w:rsid w:val="00EF0243"/>
    <w:rsid w:val="00EF02A2"/>
    <w:rsid w:val="00EF31D4"/>
    <w:rsid w:val="00EF6258"/>
    <w:rsid w:val="00EF6752"/>
    <w:rsid w:val="00EF6E8B"/>
    <w:rsid w:val="00EF7C07"/>
    <w:rsid w:val="00F00C9D"/>
    <w:rsid w:val="00F0174D"/>
    <w:rsid w:val="00F023C8"/>
    <w:rsid w:val="00F02806"/>
    <w:rsid w:val="00F03751"/>
    <w:rsid w:val="00F04026"/>
    <w:rsid w:val="00F04ED8"/>
    <w:rsid w:val="00F07110"/>
    <w:rsid w:val="00F071AD"/>
    <w:rsid w:val="00F12C44"/>
    <w:rsid w:val="00F1320E"/>
    <w:rsid w:val="00F139C1"/>
    <w:rsid w:val="00F14500"/>
    <w:rsid w:val="00F14539"/>
    <w:rsid w:val="00F14AFE"/>
    <w:rsid w:val="00F17DE0"/>
    <w:rsid w:val="00F204D0"/>
    <w:rsid w:val="00F21594"/>
    <w:rsid w:val="00F219C5"/>
    <w:rsid w:val="00F232F4"/>
    <w:rsid w:val="00F24ADA"/>
    <w:rsid w:val="00F27C6F"/>
    <w:rsid w:val="00F32305"/>
    <w:rsid w:val="00F33B65"/>
    <w:rsid w:val="00F344F5"/>
    <w:rsid w:val="00F42058"/>
    <w:rsid w:val="00F43B77"/>
    <w:rsid w:val="00F51B2F"/>
    <w:rsid w:val="00F53D12"/>
    <w:rsid w:val="00F53EC4"/>
    <w:rsid w:val="00F55D77"/>
    <w:rsid w:val="00F56900"/>
    <w:rsid w:val="00F60A8F"/>
    <w:rsid w:val="00F60DB9"/>
    <w:rsid w:val="00F6388A"/>
    <w:rsid w:val="00F63F27"/>
    <w:rsid w:val="00F65A4F"/>
    <w:rsid w:val="00F65C1E"/>
    <w:rsid w:val="00F65F0D"/>
    <w:rsid w:val="00F70426"/>
    <w:rsid w:val="00F731A4"/>
    <w:rsid w:val="00F74686"/>
    <w:rsid w:val="00F757B1"/>
    <w:rsid w:val="00F773E8"/>
    <w:rsid w:val="00F80344"/>
    <w:rsid w:val="00F8171D"/>
    <w:rsid w:val="00F85E5B"/>
    <w:rsid w:val="00F9166C"/>
    <w:rsid w:val="00F926CF"/>
    <w:rsid w:val="00F92FC5"/>
    <w:rsid w:val="00F938C2"/>
    <w:rsid w:val="00F93C8D"/>
    <w:rsid w:val="00F942E8"/>
    <w:rsid w:val="00F947F4"/>
    <w:rsid w:val="00F9492D"/>
    <w:rsid w:val="00F9686A"/>
    <w:rsid w:val="00F96C8F"/>
    <w:rsid w:val="00FA3EEC"/>
    <w:rsid w:val="00FA77C1"/>
    <w:rsid w:val="00FB175A"/>
    <w:rsid w:val="00FB2101"/>
    <w:rsid w:val="00FB3DA0"/>
    <w:rsid w:val="00FB61A9"/>
    <w:rsid w:val="00FC215A"/>
    <w:rsid w:val="00FC4BBB"/>
    <w:rsid w:val="00FC7900"/>
    <w:rsid w:val="00FC79E8"/>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D069551"/>
  <w15:docId w15:val="{15CF719B-0A27-4F7F-A381-57414D3EF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30DB"/>
    <w:rPr>
      <w:color w:val="39464E" w:themeColor="text1"/>
      <w:spacing w:val="-1"/>
    </w:rPr>
  </w:style>
  <w:style w:type="paragraph" w:styleId="Heading1">
    <w:name w:val="heading 1"/>
    <w:basedOn w:val="BodyText"/>
    <w:next w:val="BodyText"/>
    <w:link w:val="Heading1Char"/>
    <w:qFormat/>
    <w:rsid w:val="000167DD"/>
    <w:pPr>
      <w:keepNext/>
      <w:spacing w:before="200" w:after="0" w:line="260" w:lineRule="exact"/>
      <w:outlineLvl w:val="0"/>
    </w:pPr>
    <w:rPr>
      <w:b/>
      <w:color w:val="66AC47" w:themeColor="accent2"/>
      <w:spacing w:val="-2"/>
      <w:sz w:val="24"/>
    </w:rPr>
  </w:style>
  <w:style w:type="paragraph" w:styleId="Heading2">
    <w:name w:val="heading 2"/>
    <w:basedOn w:val="BodyText"/>
    <w:next w:val="BodyText"/>
    <w:qFormat/>
    <w:rsid w:val="00A934FD"/>
    <w:pPr>
      <w:keepNext/>
      <w:spacing w:before="170" w:after="40" w:line="220" w:lineRule="exact"/>
      <w:outlineLvl w:val="1"/>
    </w:pPr>
    <w:rPr>
      <w:b/>
      <w:color w:val="00ADDC" w:themeColor="text2"/>
      <w:spacing w:val="0"/>
      <w:sz w:val="20"/>
    </w:rPr>
  </w:style>
  <w:style w:type="paragraph" w:styleId="Heading3">
    <w:name w:val="heading 3"/>
    <w:basedOn w:val="Normal"/>
    <w:next w:val="BodyText"/>
    <w:link w:val="Heading3Char"/>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Hyperlink">
    <w:name w:val="Hyperlink"/>
    <w:basedOn w:val="DefaultParagraphFont"/>
    <w:unhideWhenUsed/>
    <w:rsid w:val="003D6088"/>
    <w:rPr>
      <w:color w:val="00ADDC" w:themeColor="hyperlink"/>
      <w:u w:val="single"/>
    </w:rPr>
  </w:style>
  <w:style w:type="character" w:styleId="CommentReference">
    <w:name w:val="annotation reference"/>
    <w:basedOn w:val="DefaultParagraphFont"/>
    <w:semiHidden/>
    <w:unhideWhenUsed/>
    <w:rsid w:val="00F14539"/>
    <w:rPr>
      <w:sz w:val="16"/>
      <w:szCs w:val="16"/>
    </w:rPr>
  </w:style>
  <w:style w:type="paragraph" w:styleId="CommentText">
    <w:name w:val="annotation text"/>
    <w:basedOn w:val="Normal"/>
    <w:link w:val="CommentTextChar"/>
    <w:semiHidden/>
    <w:unhideWhenUsed/>
    <w:rsid w:val="00F14539"/>
    <w:rPr>
      <w:sz w:val="20"/>
      <w:szCs w:val="20"/>
    </w:rPr>
  </w:style>
  <w:style w:type="character" w:customStyle="1" w:styleId="CommentTextChar">
    <w:name w:val="Comment Text Char"/>
    <w:basedOn w:val="DefaultParagraphFont"/>
    <w:link w:val="CommentText"/>
    <w:semiHidden/>
    <w:rsid w:val="00F14539"/>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F14539"/>
    <w:rPr>
      <w:b/>
      <w:bCs/>
    </w:rPr>
  </w:style>
  <w:style w:type="character" w:customStyle="1" w:styleId="CommentSubjectChar">
    <w:name w:val="Comment Subject Char"/>
    <w:basedOn w:val="CommentTextChar"/>
    <w:link w:val="CommentSubject"/>
    <w:semiHidden/>
    <w:rsid w:val="00F14539"/>
    <w:rPr>
      <w:b/>
      <w:bCs/>
      <w:color w:val="39464E" w:themeColor="text1"/>
      <w:spacing w:val="-1"/>
      <w:sz w:val="20"/>
      <w:szCs w:val="20"/>
    </w:rPr>
  </w:style>
  <w:style w:type="paragraph" w:styleId="NormalWeb">
    <w:name w:val="Normal (Web)"/>
    <w:basedOn w:val="Normal"/>
    <w:uiPriority w:val="99"/>
    <w:semiHidden/>
    <w:unhideWhenUsed/>
    <w:rsid w:val="001F59EF"/>
    <w:pPr>
      <w:spacing w:before="100" w:beforeAutospacing="1" w:after="150" w:line="315" w:lineRule="atLeast"/>
    </w:pPr>
    <w:rPr>
      <w:rFonts w:ascii="Times New Roman" w:hAnsi="Times New Roman"/>
      <w:color w:val="auto"/>
      <w:spacing w:val="0"/>
      <w:sz w:val="23"/>
      <w:szCs w:val="23"/>
    </w:rPr>
  </w:style>
  <w:style w:type="character" w:styleId="UnresolvedMention">
    <w:name w:val="Unresolved Mention"/>
    <w:basedOn w:val="DefaultParagraphFont"/>
    <w:uiPriority w:val="99"/>
    <w:semiHidden/>
    <w:unhideWhenUsed/>
    <w:rsid w:val="00E71B61"/>
    <w:rPr>
      <w:color w:val="808080"/>
      <w:shd w:val="clear" w:color="auto" w:fill="E6E6E6"/>
    </w:rPr>
  </w:style>
  <w:style w:type="character" w:customStyle="1" w:styleId="Heading1Char">
    <w:name w:val="Heading 1 Char"/>
    <w:basedOn w:val="DefaultParagraphFont"/>
    <w:link w:val="Heading1"/>
    <w:rsid w:val="00A27557"/>
    <w:rPr>
      <w:b/>
      <w:color w:val="66AC47" w:themeColor="accent2"/>
      <w:spacing w:val="-2"/>
      <w:sz w:val="24"/>
    </w:rPr>
  </w:style>
  <w:style w:type="character" w:customStyle="1" w:styleId="Heading3Char">
    <w:name w:val="Heading 3 Char"/>
    <w:basedOn w:val="DefaultParagraphFont"/>
    <w:link w:val="Heading3"/>
    <w:rsid w:val="00A27557"/>
    <w:rPr>
      <w:b/>
      <w:color w:val="39464E" w:themeColor="text1"/>
      <w:spacing w:val="-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054471">
      <w:bodyDiv w:val="1"/>
      <w:marLeft w:val="0"/>
      <w:marRight w:val="0"/>
      <w:marTop w:val="0"/>
      <w:marBottom w:val="0"/>
      <w:divBdr>
        <w:top w:val="none" w:sz="0" w:space="0" w:color="auto"/>
        <w:left w:val="none" w:sz="0" w:space="0" w:color="auto"/>
        <w:bottom w:val="none" w:sz="0" w:space="0" w:color="auto"/>
        <w:right w:val="none" w:sz="0" w:space="0" w:color="auto"/>
      </w:divBdr>
    </w:div>
    <w:div w:id="879364568">
      <w:bodyDiv w:val="1"/>
      <w:marLeft w:val="0"/>
      <w:marRight w:val="0"/>
      <w:marTop w:val="0"/>
      <w:marBottom w:val="0"/>
      <w:divBdr>
        <w:top w:val="none" w:sz="0" w:space="0" w:color="auto"/>
        <w:left w:val="none" w:sz="0" w:space="0" w:color="auto"/>
        <w:bottom w:val="none" w:sz="0" w:space="0" w:color="auto"/>
        <w:right w:val="none" w:sz="0" w:space="0" w:color="auto"/>
      </w:divBdr>
    </w:div>
    <w:div w:id="1034648691">
      <w:bodyDiv w:val="1"/>
      <w:marLeft w:val="0"/>
      <w:marRight w:val="0"/>
      <w:marTop w:val="0"/>
      <w:marBottom w:val="0"/>
      <w:divBdr>
        <w:top w:val="none" w:sz="0" w:space="0" w:color="auto"/>
        <w:left w:val="none" w:sz="0" w:space="0" w:color="auto"/>
        <w:bottom w:val="none" w:sz="0" w:space="0" w:color="auto"/>
        <w:right w:val="none" w:sz="0" w:space="0" w:color="auto"/>
      </w:divBdr>
    </w:div>
    <w:div w:id="1164974122">
      <w:bodyDiv w:val="1"/>
      <w:marLeft w:val="0"/>
      <w:marRight w:val="0"/>
      <w:marTop w:val="0"/>
      <w:marBottom w:val="0"/>
      <w:divBdr>
        <w:top w:val="none" w:sz="0" w:space="0" w:color="auto"/>
        <w:left w:val="none" w:sz="0" w:space="0" w:color="auto"/>
        <w:bottom w:val="none" w:sz="0" w:space="0" w:color="auto"/>
        <w:right w:val="none" w:sz="0" w:space="0" w:color="auto"/>
      </w:divBdr>
    </w:div>
    <w:div w:id="1361396305">
      <w:bodyDiv w:val="1"/>
      <w:marLeft w:val="0"/>
      <w:marRight w:val="0"/>
      <w:marTop w:val="0"/>
      <w:marBottom w:val="0"/>
      <w:divBdr>
        <w:top w:val="none" w:sz="0" w:space="0" w:color="auto"/>
        <w:left w:val="none" w:sz="0" w:space="0" w:color="auto"/>
        <w:bottom w:val="none" w:sz="0" w:space="0" w:color="auto"/>
        <w:right w:val="none" w:sz="0" w:space="0" w:color="auto"/>
      </w:divBdr>
    </w:div>
    <w:div w:id="1414859980">
      <w:bodyDiv w:val="1"/>
      <w:marLeft w:val="0"/>
      <w:marRight w:val="0"/>
      <w:marTop w:val="0"/>
      <w:marBottom w:val="0"/>
      <w:divBdr>
        <w:top w:val="none" w:sz="0" w:space="0" w:color="auto"/>
        <w:left w:val="none" w:sz="0" w:space="0" w:color="auto"/>
        <w:bottom w:val="none" w:sz="0" w:space="0" w:color="auto"/>
        <w:right w:val="none" w:sz="0" w:space="0" w:color="auto"/>
      </w:divBdr>
    </w:div>
    <w:div w:id="1621647037">
      <w:bodyDiv w:val="1"/>
      <w:marLeft w:val="0"/>
      <w:marRight w:val="0"/>
      <w:marTop w:val="0"/>
      <w:marBottom w:val="0"/>
      <w:divBdr>
        <w:top w:val="none" w:sz="0" w:space="0" w:color="auto"/>
        <w:left w:val="none" w:sz="0" w:space="0" w:color="auto"/>
        <w:bottom w:val="none" w:sz="0" w:space="0" w:color="auto"/>
        <w:right w:val="none" w:sz="0" w:space="0" w:color="auto"/>
      </w:divBdr>
    </w:div>
    <w:div w:id="1898661273">
      <w:bodyDiv w:val="1"/>
      <w:marLeft w:val="0"/>
      <w:marRight w:val="0"/>
      <w:marTop w:val="0"/>
      <w:marBottom w:val="0"/>
      <w:divBdr>
        <w:top w:val="none" w:sz="0" w:space="0" w:color="auto"/>
        <w:left w:val="none" w:sz="0" w:space="0" w:color="auto"/>
        <w:bottom w:val="none" w:sz="0" w:space="0" w:color="auto"/>
        <w:right w:val="none" w:sz="0" w:space="0" w:color="auto"/>
      </w:divBdr>
    </w:div>
    <w:div w:id="196407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bookings.parks.vic.gov.au/point-nepean-discovery-tents"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hyperlink" Target="mailto:rosebudcharter@venturabus.com.au" TargetMode="External"/><Relationship Id="rId37" Type="http://schemas.openxmlformats.org/officeDocument/2006/relationships/image" Target="media/image26.jpg"/><Relationship Id="rId40" Type="http://schemas.openxmlformats.org/officeDocument/2006/relationships/hyperlink" Target="http://www.emergency.vic.gov.au"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image" Target="media/image25.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2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tchin\AppData\Local\Microsoft\Windows\Temporary%20Internet%20Files\Content.Outlook\6KC72X6W\Visitor%20Guide%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7484d6-e512-4c53-983b-480a8d58da0f">
      <Terms xmlns="http://schemas.microsoft.com/office/infopath/2007/PartnerControls"/>
    </lcf76f155ced4ddcb4097134ff3c332f>
    <TaxCatchAll xmlns="05be56da-93a1-4e04-8d61-ecf9a6a8cd42" xsi:nil="true"/>
    <image xmlns="967484d6-e512-4c53-983b-480a8d58da0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0171B48A435BF4EAE4388A107785E98" ma:contentTypeVersion="17" ma:contentTypeDescription="Create a new document." ma:contentTypeScope="" ma:versionID="4a1cfea7cd853eefd4ede588d886ef0a">
  <xsd:schema xmlns:xsd="http://www.w3.org/2001/XMLSchema" xmlns:xs="http://www.w3.org/2001/XMLSchema" xmlns:p="http://schemas.microsoft.com/office/2006/metadata/properties" xmlns:ns2="967484d6-e512-4c53-983b-480a8d58da0f" xmlns:ns3="05be56da-93a1-4e04-8d61-ecf9a6a8cd42" targetNamespace="http://schemas.microsoft.com/office/2006/metadata/properties" ma:root="true" ma:fieldsID="d4ab463797c52d8416262aec0fd04a7e" ns2:_="" ns3:_="">
    <xsd:import namespace="967484d6-e512-4c53-983b-480a8d58da0f"/>
    <xsd:import namespace="05be56da-93a1-4e04-8d61-ecf9a6a8cd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484d6-e512-4c53-983b-480a8d58d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7e4092-29cd-4287-a7c3-2e6e8e0a6149" ma:termSetId="09814cd3-568e-fe90-9814-8d621ff8fb84" ma:anchorId="fba54fb3-c3e1-fe81-a776-ca4b69148c4d" ma:open="true" ma:isKeyword="false">
      <xsd:complexType>
        <xsd:sequence>
          <xsd:element ref="pc:Terms" minOccurs="0" maxOccurs="1"/>
        </xsd:sequence>
      </xsd:complexType>
    </xsd:element>
    <xsd:element name="image" ma:index="24"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be56da-93a1-4e04-8d61-ecf9a6a8cd4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6ea3c-a182-48ad-935b-05d55817e52d}" ma:internalName="TaxCatchAll" ma:showField="CatchAllData" ma:web="05be56da-93a1-4e04-8d61-ecf9a6a8c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CF9959-44B2-402A-BCAA-456221EDAA67}">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05be56da-93a1-4e04-8d61-ecf9a6a8cd42"/>
    <ds:schemaRef ds:uri="967484d6-e512-4c53-983b-480a8d58da0f"/>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1EEAF4D-DE01-4D4F-BC34-0122A28F3D8C}">
  <ds:schemaRefs>
    <ds:schemaRef ds:uri="http://schemas.openxmlformats.org/officeDocument/2006/bibliography"/>
  </ds:schemaRefs>
</ds:datastoreItem>
</file>

<file path=customXml/itemProps3.xml><?xml version="1.0" encoding="utf-8"?>
<ds:datastoreItem xmlns:ds="http://schemas.openxmlformats.org/officeDocument/2006/customXml" ds:itemID="{768ED6A1-C127-48C9-8EE5-AB802CEF8B23}">
  <ds:schemaRefs>
    <ds:schemaRef ds:uri="http://schemas.microsoft.com/sharepoint/v3/contenttype/forms"/>
  </ds:schemaRefs>
</ds:datastoreItem>
</file>

<file path=customXml/itemProps4.xml><?xml version="1.0" encoding="utf-8"?>
<ds:datastoreItem xmlns:ds="http://schemas.openxmlformats.org/officeDocument/2006/customXml" ds:itemID="{445D624A-6A88-4FAC-9D9A-4E2FB155E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484d6-e512-4c53-983b-480a8d58da0f"/>
    <ds:schemaRef ds:uri="05be56da-93a1-4e04-8d61-ecf9a6a8c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Visitor Guide Template</Template>
  <TotalTime>1</TotalTime>
  <Pages>4</Pages>
  <Words>1796</Words>
  <Characters>10242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Point Nepean National Park Visitor Guide</vt:lpstr>
    </vt:vector>
  </TitlesOfParts>
  <Manager>masha.prokudina@parks.vic.gov.au</Manager>
  <Company>Parks Victoria</Company>
  <LinksUpToDate>false</LinksUpToDate>
  <CharactersWithSpaces>12014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Point Nepean National Park Visitor Guide</dc:title>
  <dc:creator>Rory.Lefroy@parks.vic.gov.au</dc:creator>
  <cp:keywords>visitor guides, melbourne region</cp:keywords>
  <cp:lastModifiedBy>Matthew Navaretti</cp:lastModifiedBy>
  <cp:revision>2</cp:revision>
  <cp:lastPrinted>2023-01-13T01:34:00Z</cp:lastPrinted>
  <dcterms:created xsi:type="dcterms:W3CDTF">2023-03-28T00:28:00Z</dcterms:created>
  <dcterms:modified xsi:type="dcterms:W3CDTF">2023-03-28T00:28:00Z</dcterms:modified>
  <cp:category>visitor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1.1</vt:lpwstr>
  </property>
  <property fmtid="{D5CDD505-2E9C-101B-9397-08002B2CF9AE}" pid="3" name="xMasthead">
    <vt:lpwstr>optEchidna</vt:lpwstr>
  </property>
  <property fmtid="{D5CDD505-2E9C-101B-9397-08002B2CF9AE}" pid="4" name="xPVLogoOnly">
    <vt:bool>true</vt:bool>
  </property>
  <property fmtid="{D5CDD505-2E9C-101B-9397-08002B2CF9AE}" pid="5" name="ContentTypeId">
    <vt:lpwstr>0x010100C0171B48A435BF4EAE4388A107785E98</vt:lpwstr>
  </property>
  <property fmtid="{D5CDD505-2E9C-101B-9397-08002B2CF9AE}" pid="6" name="ClassificationContentMarkingHeaderShapeIds">
    <vt:lpwstr>8,9,b</vt:lpwstr>
  </property>
  <property fmtid="{D5CDD505-2E9C-101B-9397-08002B2CF9AE}" pid="7" name="ClassificationContentMarkingHeaderFontProps">
    <vt:lpwstr>#000000,18,Calibri</vt:lpwstr>
  </property>
  <property fmtid="{D5CDD505-2E9C-101B-9397-08002B2CF9AE}" pid="8" name="ClassificationContentMarkingHeaderText">
    <vt:lpwstr>OFFICIAL</vt:lpwstr>
  </property>
  <property fmtid="{D5CDD505-2E9C-101B-9397-08002B2CF9AE}" pid="9" name="ClassificationContentMarkingFooterShapeIds">
    <vt:lpwstr>c,d,e</vt:lpwstr>
  </property>
  <property fmtid="{D5CDD505-2E9C-101B-9397-08002B2CF9AE}" pid="10" name="ClassificationContentMarkingFooterFontProps">
    <vt:lpwstr>#000000,18,Calibri</vt:lpwstr>
  </property>
  <property fmtid="{D5CDD505-2E9C-101B-9397-08002B2CF9AE}" pid="11" name="ClassificationContentMarkingFooterText">
    <vt:lpwstr>OFFICIAL</vt:lpwstr>
  </property>
  <property fmtid="{D5CDD505-2E9C-101B-9397-08002B2CF9AE}" pid="12" name="MSIP_Label_aa7b84f4-e404-4af7-8458-858657fe2447_Enabled">
    <vt:lpwstr>true</vt:lpwstr>
  </property>
  <property fmtid="{D5CDD505-2E9C-101B-9397-08002B2CF9AE}" pid="13" name="MSIP_Label_aa7b84f4-e404-4af7-8458-858657fe2447_SetDate">
    <vt:lpwstr>2023-01-09T04:26:58Z</vt:lpwstr>
  </property>
  <property fmtid="{D5CDD505-2E9C-101B-9397-08002B2CF9AE}" pid="14" name="MSIP_Label_aa7b84f4-e404-4af7-8458-858657fe2447_Method">
    <vt:lpwstr>Privileged</vt:lpwstr>
  </property>
  <property fmtid="{D5CDD505-2E9C-101B-9397-08002B2CF9AE}" pid="15" name="MSIP_Label_aa7b84f4-e404-4af7-8458-858657fe2447_Name">
    <vt:lpwstr>SEC=OFFICIAL</vt:lpwstr>
  </property>
  <property fmtid="{D5CDD505-2E9C-101B-9397-08002B2CF9AE}" pid="16" name="MSIP_Label_aa7b84f4-e404-4af7-8458-858657fe2447_SiteId">
    <vt:lpwstr>b3994ab7-fdfc-416d-836d-9cc3bacce769</vt:lpwstr>
  </property>
  <property fmtid="{D5CDD505-2E9C-101B-9397-08002B2CF9AE}" pid="17" name="MSIP_Label_aa7b84f4-e404-4af7-8458-858657fe2447_ActionId">
    <vt:lpwstr>527b74b4-382e-4ba9-8ec2-a58281a6bed3</vt:lpwstr>
  </property>
  <property fmtid="{D5CDD505-2E9C-101B-9397-08002B2CF9AE}" pid="18" name="MSIP_Label_aa7b84f4-e404-4af7-8458-858657fe2447_ContentBits">
    <vt:lpwstr>3</vt:lpwstr>
  </property>
</Properties>
</file>